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6646" w14:textId="0DF9FCEF" w:rsidR="00EC4EB0" w:rsidRPr="002077A6" w:rsidRDefault="001E26BF" w:rsidP="00EC4EB0">
      <w:pPr>
        <w:spacing w:after="0" w:line="240" w:lineRule="auto"/>
        <w:rPr>
          <w:rFonts w:ascii="Arial" w:eastAsia="Times New Roman" w:hAnsi="Arial" w:cs="Arial"/>
          <w:b/>
          <w:bCs/>
          <w:color w:val="525353"/>
          <w:sz w:val="17"/>
          <w:szCs w:val="17"/>
          <w:lang w:val="pl-PL"/>
        </w:rPr>
      </w:pPr>
      <w:r w:rsidRPr="002077A6">
        <w:rPr>
          <w:rFonts w:ascii="Arial" w:eastAsia="MS Mincho" w:hAnsi="Arial" w:cs="Arial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062AD656" wp14:editId="20D7DFFA">
            <wp:simplePos x="0" y="0"/>
            <wp:positionH relativeFrom="page">
              <wp:posOffset>5481320</wp:posOffset>
            </wp:positionH>
            <wp:positionV relativeFrom="page">
              <wp:posOffset>378212</wp:posOffset>
            </wp:positionV>
            <wp:extent cx="1289050" cy="454025"/>
            <wp:effectExtent l="0" t="0" r="6350" b="3175"/>
            <wp:wrapNone/>
            <wp:docPr id="1" name="Picture 1" descr="Xylem_tag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ylem_tag_4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4EB0" w:rsidRPr="002077A6">
        <w:rPr>
          <w:rFonts w:ascii="Arial" w:eastAsia="Times New Roman" w:hAnsi="Arial" w:cs="Arial"/>
          <w:b/>
          <w:bCs/>
          <w:color w:val="525353"/>
          <w:sz w:val="17"/>
          <w:szCs w:val="17"/>
          <w:lang w:val="pl-PL"/>
        </w:rPr>
        <w:t>Xylem</w:t>
      </w:r>
      <w:r w:rsidR="006369BB" w:rsidRPr="002077A6">
        <w:rPr>
          <w:rFonts w:ascii="Arial" w:eastAsia="Times New Roman" w:hAnsi="Arial" w:cs="Arial"/>
          <w:b/>
          <w:bCs/>
          <w:color w:val="525353"/>
          <w:sz w:val="17"/>
          <w:szCs w:val="17"/>
          <w:lang w:val="pl-PL"/>
        </w:rPr>
        <w:t xml:space="preserve"> </w:t>
      </w:r>
      <w:proofErr w:type="spellStart"/>
      <w:r w:rsidR="006369BB" w:rsidRPr="002077A6">
        <w:rPr>
          <w:rFonts w:ascii="Arial" w:eastAsia="Times New Roman" w:hAnsi="Arial" w:cs="Arial"/>
          <w:b/>
          <w:bCs/>
          <w:color w:val="525353"/>
          <w:sz w:val="17"/>
          <w:szCs w:val="17"/>
          <w:lang w:val="pl-PL"/>
        </w:rPr>
        <w:t>Water</w:t>
      </w:r>
      <w:proofErr w:type="spellEnd"/>
      <w:r w:rsidR="006369BB" w:rsidRPr="002077A6">
        <w:rPr>
          <w:rFonts w:ascii="Arial" w:eastAsia="Times New Roman" w:hAnsi="Arial" w:cs="Arial"/>
          <w:b/>
          <w:bCs/>
          <w:color w:val="525353"/>
          <w:sz w:val="17"/>
          <w:szCs w:val="17"/>
          <w:lang w:val="pl-PL"/>
        </w:rPr>
        <w:t xml:space="preserve"> Solutions Polska</w:t>
      </w:r>
    </w:p>
    <w:p w14:paraId="65904533" w14:textId="5645574F" w:rsidR="00EC4EB0" w:rsidRPr="002077A6" w:rsidRDefault="006369BB" w:rsidP="00EC4EB0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color w:val="525353"/>
          <w:sz w:val="17"/>
          <w:szCs w:val="17"/>
          <w:lang w:val="pl-PL"/>
        </w:rPr>
      </w:pPr>
      <w:proofErr w:type="spellStart"/>
      <w:r w:rsidRPr="002077A6">
        <w:rPr>
          <w:rFonts w:ascii="Arial" w:eastAsia="Times New Roman" w:hAnsi="Arial" w:cs="Arial"/>
          <w:color w:val="525353"/>
          <w:sz w:val="17"/>
          <w:szCs w:val="17"/>
          <w:lang w:val="pl-PL"/>
        </w:rPr>
        <w:t>Karczunkowska</w:t>
      </w:r>
      <w:proofErr w:type="spellEnd"/>
      <w:r w:rsidRPr="002077A6">
        <w:rPr>
          <w:rFonts w:ascii="Arial" w:eastAsia="Times New Roman" w:hAnsi="Arial" w:cs="Arial"/>
          <w:color w:val="525353"/>
          <w:sz w:val="17"/>
          <w:szCs w:val="17"/>
          <w:lang w:val="pl-PL"/>
        </w:rPr>
        <w:t xml:space="preserve"> 46, 02-871 Warszawa</w:t>
      </w:r>
    </w:p>
    <w:p w14:paraId="6ABB9116" w14:textId="792B37F7" w:rsidR="00EC4EB0" w:rsidRPr="00BF6422" w:rsidRDefault="00EC4EB0" w:rsidP="00EC4EB0">
      <w:pPr>
        <w:tabs>
          <w:tab w:val="left" w:pos="2160"/>
        </w:tabs>
        <w:spacing w:after="0" w:line="240" w:lineRule="auto"/>
        <w:rPr>
          <w:rStyle w:val="skypepnhmark1"/>
          <w:rFonts w:ascii="Arial" w:hAnsi="Arial" w:cs="Arial"/>
          <w:vanish w:val="0"/>
          <w:lang w:val="pl-PL"/>
        </w:rPr>
      </w:pPr>
      <w:r w:rsidRPr="00BF6422">
        <w:rPr>
          <w:rFonts w:ascii="Arial" w:eastAsia="Times New Roman" w:hAnsi="Arial" w:cs="Arial"/>
          <w:color w:val="525353"/>
          <w:sz w:val="17"/>
          <w:szCs w:val="17"/>
          <w:lang w:val="pl-PL"/>
        </w:rPr>
        <w:t xml:space="preserve">Tel </w:t>
      </w:r>
      <w:r w:rsidR="006369BB" w:rsidRPr="00BF6422">
        <w:rPr>
          <w:rFonts w:ascii="Arial" w:eastAsia="Times New Roman" w:hAnsi="Arial" w:cs="Arial"/>
          <w:color w:val="525353"/>
          <w:sz w:val="17"/>
          <w:szCs w:val="17"/>
          <w:lang w:val="pl-PL"/>
        </w:rPr>
        <w:t>22 735 81 00</w:t>
      </w:r>
    </w:p>
    <w:p w14:paraId="720BBAA0" w14:textId="4DBAF789" w:rsidR="001E26BF" w:rsidRDefault="00EC4EB0" w:rsidP="001E26BF">
      <w:pPr>
        <w:pStyle w:val="Nagwek"/>
        <w:rPr>
          <w:rStyle w:val="skypepnhmark1"/>
          <w:rFonts w:ascii="Arial" w:hAnsi="Arial" w:cs="Arial"/>
          <w:vanish w:val="0"/>
          <w:lang w:val="pl-PL"/>
        </w:rPr>
      </w:pPr>
      <w:r w:rsidRPr="00BF6422">
        <w:rPr>
          <w:rStyle w:val="skypepnhmark1"/>
          <w:rFonts w:ascii="Arial" w:hAnsi="Arial" w:cs="Arial"/>
          <w:lang w:val="pl-PL"/>
          <w:specVanish w:val="0"/>
        </w:rPr>
        <w:t>end_of_the_skype_highlighting</w:t>
      </w:r>
    </w:p>
    <w:p w14:paraId="5EEF9DEE" w14:textId="77777777" w:rsidR="00A9322D" w:rsidRPr="006A0C2E" w:rsidRDefault="00A9322D" w:rsidP="00055991">
      <w:pPr>
        <w:pStyle w:val="Nagwek"/>
        <w:jc w:val="center"/>
        <w:rPr>
          <w:rFonts w:ascii="Arial" w:hAnsi="Arial" w:cs="Arial"/>
          <w:b/>
          <w:bCs/>
          <w:sz w:val="36"/>
          <w:szCs w:val="36"/>
          <w:lang w:val="pl-PL"/>
        </w:rPr>
      </w:pPr>
    </w:p>
    <w:p w14:paraId="757D6CE7" w14:textId="3AA6647B" w:rsidR="00586E11" w:rsidRPr="00B675BF" w:rsidRDefault="00BC00D2" w:rsidP="00B675BF">
      <w:pPr>
        <w:jc w:val="center"/>
        <w:rPr>
          <w:rFonts w:cstheme="minorHAnsi"/>
          <w:b/>
          <w:bCs/>
          <w:sz w:val="32"/>
          <w:szCs w:val="32"/>
          <w:lang w:val="pl-PL"/>
        </w:rPr>
      </w:pPr>
      <w:r w:rsidRPr="006A0C2E">
        <w:rPr>
          <w:rFonts w:cstheme="minorHAnsi"/>
          <w:b/>
          <w:bCs/>
          <w:sz w:val="32"/>
          <w:szCs w:val="32"/>
          <w:lang w:val="pl-PL"/>
        </w:rPr>
        <w:t>D</w:t>
      </w:r>
      <w:r w:rsidR="00715327" w:rsidRPr="006A0C2E">
        <w:rPr>
          <w:rFonts w:cstheme="minorHAnsi"/>
          <w:b/>
          <w:bCs/>
          <w:sz w:val="32"/>
          <w:szCs w:val="32"/>
          <w:lang w:val="pl-PL"/>
        </w:rPr>
        <w:t xml:space="preserve">rożejące </w:t>
      </w:r>
      <w:r w:rsidRPr="006A0C2E">
        <w:rPr>
          <w:rFonts w:cstheme="minorHAnsi"/>
          <w:b/>
          <w:bCs/>
          <w:sz w:val="32"/>
          <w:szCs w:val="32"/>
          <w:lang w:val="pl-PL"/>
        </w:rPr>
        <w:t xml:space="preserve">i niepewne </w:t>
      </w:r>
      <w:r w:rsidR="00715327" w:rsidRPr="006A0C2E">
        <w:rPr>
          <w:rFonts w:cstheme="minorHAnsi"/>
          <w:b/>
          <w:bCs/>
          <w:sz w:val="32"/>
          <w:szCs w:val="32"/>
          <w:lang w:val="pl-PL"/>
        </w:rPr>
        <w:t xml:space="preserve">dostawy </w:t>
      </w:r>
      <w:r w:rsidR="00470A34" w:rsidRPr="006A0C2E">
        <w:rPr>
          <w:rFonts w:cstheme="minorHAnsi"/>
          <w:b/>
          <w:bCs/>
          <w:sz w:val="32"/>
          <w:szCs w:val="32"/>
          <w:lang w:val="pl-PL"/>
        </w:rPr>
        <w:t>gazu</w:t>
      </w:r>
      <w:r w:rsidRPr="006A0C2E">
        <w:rPr>
          <w:rFonts w:cstheme="minorHAnsi"/>
          <w:b/>
          <w:bCs/>
          <w:sz w:val="32"/>
          <w:szCs w:val="32"/>
          <w:lang w:val="pl-PL"/>
        </w:rPr>
        <w:t xml:space="preserve"> dla Europy</w:t>
      </w:r>
      <w:r w:rsidR="00470A34" w:rsidRPr="006A0C2E">
        <w:rPr>
          <w:rFonts w:cstheme="minorHAnsi"/>
          <w:b/>
          <w:bCs/>
          <w:sz w:val="32"/>
          <w:szCs w:val="32"/>
          <w:lang w:val="pl-PL"/>
        </w:rPr>
        <w:t xml:space="preserve">. </w:t>
      </w:r>
      <w:r w:rsidR="00B675BF">
        <w:rPr>
          <w:rFonts w:cstheme="minorHAnsi"/>
          <w:b/>
          <w:bCs/>
          <w:sz w:val="32"/>
          <w:szCs w:val="32"/>
          <w:lang w:val="pl-PL"/>
        </w:rPr>
        <w:br/>
      </w:r>
      <w:r w:rsidR="00FD751F">
        <w:rPr>
          <w:rFonts w:cstheme="minorHAnsi"/>
          <w:b/>
          <w:bCs/>
          <w:sz w:val="32"/>
          <w:szCs w:val="32"/>
          <w:lang w:val="pl-PL"/>
        </w:rPr>
        <w:t xml:space="preserve">UE i polski rząd zwracają się w stronę </w:t>
      </w:r>
      <w:r w:rsidR="004C3B29">
        <w:rPr>
          <w:rFonts w:cstheme="minorHAnsi"/>
          <w:b/>
          <w:bCs/>
          <w:sz w:val="32"/>
          <w:szCs w:val="32"/>
          <w:lang w:val="pl-PL"/>
        </w:rPr>
        <w:t>zielonej energii, jak biogaz, by do 2027 r. uniezależnić się od dostaw z Rosji</w:t>
      </w:r>
    </w:p>
    <w:p w14:paraId="300D303E" w14:textId="77777777" w:rsidR="00795C37" w:rsidRPr="00DB2214" w:rsidRDefault="00294A4B" w:rsidP="00E35754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lang w:val="pl-PL"/>
        </w:rPr>
      </w:pPr>
      <w:r w:rsidRPr="00DB2214">
        <w:rPr>
          <w:rFonts w:asciiTheme="minorHAnsi" w:hAnsiTheme="minorHAnsi" w:cstheme="minorHAnsi"/>
          <w:b/>
          <w:bCs/>
          <w:lang w:val="pl-PL"/>
        </w:rPr>
        <w:t xml:space="preserve">Po </w:t>
      </w:r>
      <w:r w:rsidR="00813741" w:rsidRPr="00DB2214">
        <w:rPr>
          <w:rFonts w:asciiTheme="minorHAnsi" w:hAnsiTheme="minorHAnsi" w:cstheme="minorHAnsi"/>
          <w:b/>
          <w:bCs/>
          <w:lang w:val="pl-PL"/>
        </w:rPr>
        <w:t>wybuchu</w:t>
      </w:r>
      <w:r w:rsidRPr="00DB2214">
        <w:rPr>
          <w:rFonts w:asciiTheme="minorHAnsi" w:hAnsiTheme="minorHAnsi" w:cstheme="minorHAnsi"/>
          <w:b/>
          <w:bCs/>
          <w:lang w:val="pl-PL"/>
        </w:rPr>
        <w:t xml:space="preserve"> wojny, c</w:t>
      </w:r>
      <w:r w:rsidR="00BC00D2" w:rsidRPr="00DB2214">
        <w:rPr>
          <w:rFonts w:asciiTheme="minorHAnsi" w:hAnsiTheme="minorHAnsi" w:cstheme="minorHAnsi"/>
          <w:b/>
          <w:bCs/>
          <w:lang w:val="pl-PL"/>
        </w:rPr>
        <w:t>eny gaz</w:t>
      </w:r>
      <w:r w:rsidR="006A60B6" w:rsidRPr="00DB2214">
        <w:rPr>
          <w:rFonts w:asciiTheme="minorHAnsi" w:hAnsiTheme="minorHAnsi" w:cstheme="minorHAnsi"/>
          <w:b/>
          <w:bCs/>
          <w:lang w:val="pl-PL"/>
        </w:rPr>
        <w:t xml:space="preserve">u na giełdzie </w:t>
      </w:r>
      <w:r w:rsidR="00BC00D2" w:rsidRPr="00DB2214">
        <w:rPr>
          <w:rFonts w:asciiTheme="minorHAnsi" w:hAnsiTheme="minorHAnsi" w:cstheme="minorHAnsi"/>
          <w:b/>
          <w:bCs/>
          <w:lang w:val="pl-PL"/>
        </w:rPr>
        <w:t>wzrosły</w:t>
      </w:r>
      <w:r w:rsidRPr="00DB2214">
        <w:rPr>
          <w:rFonts w:asciiTheme="minorHAnsi" w:hAnsiTheme="minorHAnsi" w:cstheme="minorHAnsi"/>
          <w:b/>
          <w:bCs/>
          <w:lang w:val="pl-PL"/>
        </w:rPr>
        <w:t xml:space="preserve"> do nawet </w:t>
      </w:r>
      <w:r w:rsidR="00BC00D2" w:rsidRPr="00DB2214">
        <w:rPr>
          <w:rFonts w:asciiTheme="minorHAnsi" w:hAnsiTheme="minorHAnsi" w:cstheme="minorHAnsi"/>
          <w:b/>
          <w:bCs/>
          <w:lang w:val="pl-PL"/>
        </w:rPr>
        <w:t xml:space="preserve">powyżej 100 euro za megawatogodzinę. </w:t>
      </w:r>
      <w:r w:rsidR="002D42D0" w:rsidRPr="00DB2214">
        <w:rPr>
          <w:rFonts w:asciiTheme="minorHAnsi" w:hAnsiTheme="minorHAnsi" w:cstheme="minorHAnsi"/>
          <w:b/>
          <w:bCs/>
          <w:lang w:val="pl-PL"/>
        </w:rPr>
        <w:t xml:space="preserve">Kolejne sankcje odwetowe na Europę oraz utrata kontroli </w:t>
      </w:r>
      <w:r w:rsidR="00876DE8" w:rsidRPr="00DB2214">
        <w:rPr>
          <w:rFonts w:asciiTheme="minorHAnsi" w:hAnsiTheme="minorHAnsi" w:cstheme="minorHAnsi"/>
          <w:b/>
          <w:bCs/>
          <w:lang w:val="pl-PL"/>
        </w:rPr>
        <w:t xml:space="preserve">przez Ukraińców </w:t>
      </w:r>
      <w:r w:rsidR="002D42D0" w:rsidRPr="00DB2214">
        <w:rPr>
          <w:rFonts w:asciiTheme="minorHAnsi" w:hAnsiTheme="minorHAnsi" w:cstheme="minorHAnsi"/>
          <w:b/>
          <w:bCs/>
          <w:lang w:val="pl-PL"/>
        </w:rPr>
        <w:t>nad stacją</w:t>
      </w:r>
      <w:r w:rsidR="009640AD" w:rsidRPr="00DB2214">
        <w:rPr>
          <w:rFonts w:asciiTheme="minorHAnsi" w:hAnsiTheme="minorHAnsi" w:cstheme="minorHAnsi"/>
          <w:b/>
          <w:bCs/>
          <w:lang w:val="pl-PL"/>
        </w:rPr>
        <w:t xml:space="preserve"> przesyłową</w:t>
      </w:r>
      <w:r w:rsidR="00876DE8" w:rsidRPr="00DB2214">
        <w:rPr>
          <w:rFonts w:asciiTheme="minorHAnsi" w:hAnsiTheme="minorHAnsi" w:cstheme="minorHAnsi"/>
          <w:b/>
          <w:bCs/>
          <w:lang w:val="pl-PL"/>
        </w:rPr>
        <w:t xml:space="preserve"> przez którą płynie gaz na Zachód</w:t>
      </w:r>
      <w:r w:rsidR="009640AD" w:rsidRPr="00DB2214">
        <w:rPr>
          <w:rFonts w:asciiTheme="minorHAnsi" w:hAnsiTheme="minorHAnsi" w:cstheme="minorHAnsi"/>
          <w:b/>
          <w:bCs/>
          <w:lang w:val="pl-PL"/>
        </w:rPr>
        <w:t>, jeszcze spotęgowały już i tak ogromną niepewność oraz ryzyko utraty</w:t>
      </w:r>
      <w:r w:rsidR="008145E8" w:rsidRPr="00DB2214">
        <w:rPr>
          <w:rFonts w:asciiTheme="minorHAnsi" w:hAnsiTheme="minorHAnsi" w:cstheme="minorHAnsi"/>
          <w:b/>
          <w:bCs/>
          <w:lang w:val="pl-PL"/>
        </w:rPr>
        <w:t xml:space="preserve"> płynnych dostaw</w:t>
      </w:r>
      <w:r w:rsidR="009640AD" w:rsidRPr="00DB2214">
        <w:rPr>
          <w:rFonts w:asciiTheme="minorHAnsi" w:hAnsiTheme="minorHAnsi" w:cstheme="minorHAnsi"/>
          <w:b/>
          <w:bCs/>
          <w:lang w:val="pl-PL"/>
        </w:rPr>
        <w:t xml:space="preserve"> tego surowca. </w:t>
      </w:r>
    </w:p>
    <w:p w14:paraId="01D86A81" w14:textId="77777777" w:rsidR="00795C37" w:rsidRPr="00DB2214" w:rsidRDefault="002A2DAB" w:rsidP="00E35754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lang w:val="pl-PL"/>
        </w:rPr>
      </w:pPr>
      <w:r w:rsidRPr="00DB2214">
        <w:rPr>
          <w:rFonts w:asciiTheme="minorHAnsi" w:hAnsiTheme="minorHAnsi" w:cstheme="minorHAnsi"/>
          <w:b/>
          <w:bCs/>
          <w:lang w:val="pl-PL"/>
        </w:rPr>
        <w:t xml:space="preserve">W świetle poszukiwań nowych dostawców gazu dla rynków europejskich, </w:t>
      </w:r>
      <w:r w:rsidR="008145E8" w:rsidRPr="00DB2214">
        <w:rPr>
          <w:rFonts w:asciiTheme="minorHAnsi" w:hAnsiTheme="minorHAnsi" w:cstheme="minorHAnsi"/>
          <w:b/>
          <w:bCs/>
          <w:lang w:val="pl-PL"/>
        </w:rPr>
        <w:t xml:space="preserve">takich jak Norwegia, </w:t>
      </w:r>
      <w:r w:rsidRPr="00DB2214">
        <w:rPr>
          <w:rFonts w:asciiTheme="minorHAnsi" w:hAnsiTheme="minorHAnsi" w:cstheme="minorHAnsi"/>
          <w:b/>
          <w:bCs/>
          <w:lang w:val="pl-PL"/>
        </w:rPr>
        <w:t>warto zwrócić się w stronę</w:t>
      </w:r>
      <w:r w:rsidR="00443A5B" w:rsidRPr="00DB2214">
        <w:rPr>
          <w:rFonts w:asciiTheme="minorHAnsi" w:hAnsiTheme="minorHAnsi" w:cstheme="minorHAnsi"/>
          <w:b/>
          <w:bCs/>
          <w:lang w:val="pl-PL"/>
        </w:rPr>
        <w:t xml:space="preserve"> </w:t>
      </w:r>
      <w:r w:rsidR="008145E8" w:rsidRPr="00DB2214">
        <w:rPr>
          <w:rFonts w:asciiTheme="minorHAnsi" w:hAnsiTheme="minorHAnsi" w:cstheme="minorHAnsi"/>
          <w:b/>
          <w:bCs/>
          <w:lang w:val="pl-PL"/>
        </w:rPr>
        <w:t>zasobów, które już mamy</w:t>
      </w:r>
      <w:r w:rsidR="00813741" w:rsidRPr="00DB2214">
        <w:rPr>
          <w:rFonts w:asciiTheme="minorHAnsi" w:hAnsiTheme="minorHAnsi" w:cstheme="minorHAnsi"/>
          <w:b/>
          <w:bCs/>
          <w:lang w:val="pl-PL"/>
        </w:rPr>
        <w:t xml:space="preserve"> i tylko czekają na wykorzystanie</w:t>
      </w:r>
      <w:r w:rsidR="008145E8" w:rsidRPr="00DB2214">
        <w:rPr>
          <w:rFonts w:asciiTheme="minorHAnsi" w:hAnsiTheme="minorHAnsi" w:cstheme="minorHAnsi"/>
          <w:b/>
          <w:bCs/>
          <w:lang w:val="pl-PL"/>
        </w:rPr>
        <w:t xml:space="preserve">. Z pewnością należy do nich biogaz. </w:t>
      </w:r>
      <w:r w:rsidR="001374EF" w:rsidRPr="00DB2214">
        <w:rPr>
          <w:rFonts w:asciiTheme="minorHAnsi" w:hAnsiTheme="minorHAnsi" w:cstheme="minorHAnsi"/>
          <w:b/>
          <w:bCs/>
          <w:lang w:val="pl-PL"/>
        </w:rPr>
        <w:t>Ma on bowiem szansę uniezależnić światowe gospodarki od wpływów Rosji.</w:t>
      </w:r>
      <w:r w:rsidR="001A777D" w:rsidRPr="00DB2214">
        <w:rPr>
          <w:rFonts w:asciiTheme="minorHAnsi" w:hAnsiTheme="minorHAnsi" w:cstheme="minorHAnsi"/>
          <w:b/>
          <w:bCs/>
          <w:lang w:val="pl-PL"/>
        </w:rPr>
        <w:t xml:space="preserve"> </w:t>
      </w:r>
    </w:p>
    <w:p w14:paraId="2B61C9E7" w14:textId="235947F2" w:rsidR="00327419" w:rsidRPr="00DB2214" w:rsidRDefault="008B446A" w:rsidP="00C06D84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lang w:val="pl-PL"/>
        </w:rPr>
      </w:pPr>
      <w:r w:rsidRPr="00DB2214">
        <w:rPr>
          <w:rFonts w:asciiTheme="minorHAnsi" w:hAnsiTheme="minorHAnsi" w:cstheme="minorHAnsi"/>
          <w:b/>
          <w:bCs/>
          <w:u w:val="single"/>
          <w:lang w:val="pl-PL"/>
        </w:rPr>
        <w:t xml:space="preserve">M.in. właśnie dlatego </w:t>
      </w:r>
      <w:r w:rsidR="00674D21" w:rsidRPr="00DB2214">
        <w:rPr>
          <w:rFonts w:asciiTheme="minorHAnsi" w:hAnsiTheme="minorHAnsi" w:cstheme="minorHAnsi"/>
          <w:b/>
          <w:bCs/>
          <w:u w:val="single"/>
          <w:lang w:val="pl-PL"/>
        </w:rPr>
        <w:t>w stronę biogazu</w:t>
      </w:r>
      <w:r w:rsidRPr="00DB2214">
        <w:rPr>
          <w:rFonts w:asciiTheme="minorHAnsi" w:hAnsiTheme="minorHAnsi" w:cstheme="minorHAnsi"/>
          <w:b/>
          <w:bCs/>
          <w:u w:val="single"/>
          <w:lang w:val="pl-PL"/>
        </w:rPr>
        <w:t xml:space="preserve"> </w:t>
      </w:r>
      <w:r w:rsidR="00674D21" w:rsidRPr="00DB2214">
        <w:rPr>
          <w:rFonts w:asciiTheme="minorHAnsi" w:hAnsiTheme="minorHAnsi" w:cstheme="minorHAnsi"/>
          <w:b/>
          <w:bCs/>
          <w:u w:val="single"/>
          <w:lang w:val="pl-PL"/>
        </w:rPr>
        <w:t>zwróciła się</w:t>
      </w:r>
      <w:r w:rsidRPr="00DB2214">
        <w:rPr>
          <w:rFonts w:asciiTheme="minorHAnsi" w:hAnsiTheme="minorHAnsi" w:cstheme="minorHAnsi"/>
          <w:b/>
          <w:bCs/>
          <w:u w:val="single"/>
          <w:lang w:val="pl-PL"/>
        </w:rPr>
        <w:t xml:space="preserve"> Unia Europejska </w:t>
      </w:r>
      <w:r w:rsidR="00625F19" w:rsidRPr="00DB2214">
        <w:rPr>
          <w:rFonts w:asciiTheme="minorHAnsi" w:hAnsiTheme="minorHAnsi" w:cstheme="minorHAnsi"/>
          <w:b/>
          <w:bCs/>
          <w:u w:val="single"/>
          <w:lang w:val="pl-PL"/>
        </w:rPr>
        <w:t xml:space="preserve">– w nowym planie </w:t>
      </w:r>
      <w:proofErr w:type="spellStart"/>
      <w:r w:rsidR="00E3485D" w:rsidRPr="00DB2214">
        <w:rPr>
          <w:rFonts w:asciiTheme="minorHAnsi" w:hAnsiTheme="minorHAnsi" w:cstheme="minorHAnsi"/>
          <w:b/>
          <w:bCs/>
          <w:u w:val="single"/>
          <w:lang w:val="pl-PL"/>
        </w:rPr>
        <w:t>REPowerEU</w:t>
      </w:r>
      <w:proofErr w:type="spellEnd"/>
      <w:r w:rsidR="00E3485D" w:rsidRPr="00DB2214">
        <w:rPr>
          <w:rFonts w:asciiTheme="minorHAnsi" w:hAnsiTheme="minorHAnsi" w:cstheme="minorHAnsi"/>
          <w:b/>
          <w:bCs/>
          <w:u w:val="single"/>
          <w:lang w:val="pl-PL"/>
        </w:rPr>
        <w:t xml:space="preserve"> </w:t>
      </w:r>
      <w:r w:rsidR="00625F19" w:rsidRPr="00DB2214">
        <w:rPr>
          <w:rFonts w:asciiTheme="minorHAnsi" w:hAnsiTheme="minorHAnsi" w:cstheme="minorHAnsi"/>
          <w:b/>
          <w:bCs/>
          <w:u w:val="single"/>
          <w:lang w:val="pl-PL"/>
        </w:rPr>
        <w:t>o wartości 300 miliardów euro</w:t>
      </w:r>
      <w:r w:rsidR="00E3485D" w:rsidRPr="00DB2214">
        <w:rPr>
          <w:rFonts w:asciiTheme="minorHAnsi" w:hAnsiTheme="minorHAnsi" w:cstheme="minorHAnsi"/>
          <w:b/>
          <w:bCs/>
          <w:u w:val="single"/>
          <w:lang w:val="pl-PL"/>
        </w:rPr>
        <w:t xml:space="preserve">, który został </w:t>
      </w:r>
      <w:r w:rsidR="00141535">
        <w:rPr>
          <w:rFonts w:asciiTheme="minorHAnsi" w:hAnsiTheme="minorHAnsi" w:cstheme="minorHAnsi"/>
          <w:b/>
          <w:bCs/>
          <w:u w:val="single"/>
          <w:lang w:val="pl-PL"/>
        </w:rPr>
        <w:t>ogłoszony</w:t>
      </w:r>
      <w:r w:rsidR="00E3485D" w:rsidRPr="00DB2214">
        <w:rPr>
          <w:rFonts w:asciiTheme="minorHAnsi" w:hAnsiTheme="minorHAnsi" w:cstheme="minorHAnsi"/>
          <w:b/>
          <w:bCs/>
          <w:u w:val="single"/>
          <w:lang w:val="pl-PL"/>
        </w:rPr>
        <w:t xml:space="preserve"> zaledwie kilka dni temu</w:t>
      </w:r>
      <w:r w:rsidR="00FD751F" w:rsidRPr="00DB2214">
        <w:rPr>
          <w:rFonts w:asciiTheme="minorHAnsi" w:hAnsiTheme="minorHAnsi" w:cstheme="minorHAnsi"/>
          <w:b/>
          <w:bCs/>
          <w:u w:val="single"/>
          <w:lang w:val="pl-PL"/>
        </w:rPr>
        <w:t>. Wczoraj do</w:t>
      </w:r>
      <w:r w:rsidR="00E3485D" w:rsidRPr="00DB2214">
        <w:rPr>
          <w:rFonts w:asciiTheme="minorHAnsi" w:hAnsiTheme="minorHAnsi" w:cstheme="minorHAnsi"/>
          <w:b/>
          <w:bCs/>
          <w:u w:val="single"/>
          <w:lang w:val="pl-PL"/>
        </w:rPr>
        <w:t xml:space="preserve"> naszego</w:t>
      </w:r>
      <w:r w:rsidR="00FD751F" w:rsidRPr="00DB2214">
        <w:rPr>
          <w:rFonts w:asciiTheme="minorHAnsi" w:hAnsiTheme="minorHAnsi" w:cstheme="minorHAnsi"/>
          <w:b/>
          <w:bCs/>
          <w:u w:val="single"/>
          <w:lang w:val="pl-PL"/>
        </w:rPr>
        <w:t xml:space="preserve"> sejmu trafił też </w:t>
      </w:r>
      <w:r w:rsidR="00E3485D" w:rsidRPr="00DB2214">
        <w:rPr>
          <w:rFonts w:asciiTheme="minorHAnsi" w:hAnsiTheme="minorHAnsi" w:cstheme="minorHAnsi"/>
          <w:b/>
          <w:bCs/>
          <w:u w:val="single"/>
          <w:lang w:val="pl-PL"/>
        </w:rPr>
        <w:t>p</w:t>
      </w:r>
      <w:r w:rsidR="00FD751F" w:rsidRPr="00DB2214">
        <w:rPr>
          <w:rFonts w:asciiTheme="minorHAnsi" w:hAnsiTheme="minorHAnsi" w:cstheme="minorHAnsi"/>
          <w:b/>
          <w:bCs/>
          <w:u w:val="single"/>
          <w:lang w:val="pl-PL"/>
        </w:rPr>
        <w:t xml:space="preserve">rojekt ustawy </w:t>
      </w:r>
      <w:r w:rsidR="004668D4" w:rsidRPr="00DB2214">
        <w:rPr>
          <w:rFonts w:asciiTheme="minorHAnsi" w:hAnsiTheme="minorHAnsi" w:cstheme="minorHAnsi"/>
          <w:b/>
          <w:bCs/>
          <w:u w:val="single"/>
          <w:lang w:val="pl-PL"/>
        </w:rPr>
        <w:t xml:space="preserve">która mogłaby </w:t>
      </w:r>
      <w:r w:rsidR="001533E7" w:rsidRPr="00DB2214">
        <w:rPr>
          <w:rFonts w:asciiTheme="minorHAnsi" w:hAnsiTheme="minorHAnsi" w:cstheme="minorHAnsi"/>
          <w:b/>
          <w:bCs/>
          <w:u w:val="single"/>
          <w:lang w:val="pl-PL"/>
        </w:rPr>
        <w:t>wesprzeć inwestycje w biogazownie</w:t>
      </w:r>
      <w:r w:rsidR="00D57475" w:rsidRPr="00007995">
        <w:rPr>
          <w:rFonts w:asciiTheme="minorHAnsi" w:hAnsiTheme="minorHAnsi" w:cstheme="minorHAnsi"/>
          <w:b/>
          <w:bCs/>
          <w:lang w:val="pl-PL"/>
        </w:rPr>
        <w:t>.</w:t>
      </w:r>
      <w:r w:rsidR="00007995" w:rsidRPr="00007995">
        <w:rPr>
          <w:rFonts w:asciiTheme="minorHAnsi" w:hAnsiTheme="minorHAnsi" w:cstheme="minorHAnsi"/>
          <w:b/>
          <w:bCs/>
          <w:lang w:val="pl-PL"/>
        </w:rPr>
        <w:t xml:space="preserve"> Czy inwestycje w biogazownie ruszą więc pełną parą?</w:t>
      </w:r>
    </w:p>
    <w:p w14:paraId="26502322" w14:textId="77777777" w:rsidR="001533E7" w:rsidRPr="00DB2214" w:rsidRDefault="001533E7" w:rsidP="001533E7">
      <w:pPr>
        <w:pStyle w:val="Akapitzlist"/>
        <w:jc w:val="both"/>
        <w:rPr>
          <w:rFonts w:asciiTheme="minorHAnsi" w:hAnsiTheme="minorHAnsi" w:cstheme="minorHAnsi"/>
          <w:b/>
          <w:bCs/>
          <w:lang w:val="pl-PL"/>
        </w:rPr>
      </w:pPr>
    </w:p>
    <w:p w14:paraId="66692D19" w14:textId="77777777" w:rsidR="00007995" w:rsidRDefault="00007995" w:rsidP="0034351E">
      <w:pPr>
        <w:jc w:val="both"/>
        <w:rPr>
          <w:rFonts w:cstheme="minorHAnsi"/>
          <w:b/>
          <w:bCs/>
          <w:lang w:val="pl-PL"/>
        </w:rPr>
      </w:pPr>
    </w:p>
    <w:p w14:paraId="7A226879" w14:textId="3329D1FA" w:rsidR="0034351E" w:rsidRPr="00DB2214" w:rsidRDefault="00BA7C4A" w:rsidP="0034351E">
      <w:pPr>
        <w:jc w:val="both"/>
        <w:rPr>
          <w:rFonts w:cstheme="minorHAnsi"/>
          <w:b/>
          <w:bCs/>
          <w:lang w:val="pl-PL"/>
        </w:rPr>
      </w:pPr>
      <w:r w:rsidRPr="00DB2214">
        <w:rPr>
          <w:rFonts w:cstheme="minorHAnsi"/>
          <w:b/>
          <w:bCs/>
          <w:lang w:val="pl-PL"/>
        </w:rPr>
        <w:t>300 mld euro</w:t>
      </w:r>
      <w:r w:rsidR="0034351E" w:rsidRPr="00DB2214">
        <w:rPr>
          <w:rFonts w:cstheme="minorHAnsi"/>
          <w:b/>
          <w:bCs/>
          <w:lang w:val="pl-PL"/>
        </w:rPr>
        <w:t xml:space="preserve"> środk</w:t>
      </w:r>
      <w:r w:rsidRPr="00DB2214">
        <w:rPr>
          <w:rFonts w:cstheme="minorHAnsi"/>
          <w:b/>
          <w:bCs/>
          <w:lang w:val="pl-PL"/>
        </w:rPr>
        <w:t>ów n</w:t>
      </w:r>
      <w:r w:rsidR="0034351E" w:rsidRPr="00DB2214">
        <w:rPr>
          <w:rFonts w:cstheme="minorHAnsi"/>
          <w:b/>
          <w:bCs/>
          <w:lang w:val="pl-PL"/>
        </w:rPr>
        <w:t>a</w:t>
      </w:r>
      <w:r w:rsidRPr="00DB2214">
        <w:rPr>
          <w:rFonts w:cstheme="minorHAnsi"/>
          <w:b/>
          <w:bCs/>
          <w:lang w:val="pl-PL"/>
        </w:rPr>
        <w:t xml:space="preserve"> m.in.</w:t>
      </w:r>
      <w:r w:rsidR="0034351E" w:rsidRPr="00DB2214">
        <w:rPr>
          <w:rFonts w:cstheme="minorHAnsi"/>
          <w:b/>
          <w:bCs/>
          <w:lang w:val="pl-PL"/>
        </w:rPr>
        <w:t xml:space="preserve"> biogazowe inwestycje</w:t>
      </w:r>
    </w:p>
    <w:p w14:paraId="150EE165" w14:textId="1B691A8E" w:rsidR="0034351E" w:rsidRPr="00DB2214" w:rsidRDefault="00D232F1" w:rsidP="0034351E">
      <w:p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Ponad t</w:t>
      </w:r>
      <w:r w:rsidR="00674D21" w:rsidRPr="00DB2214">
        <w:rPr>
          <w:rFonts w:cstheme="minorHAnsi"/>
          <w:lang w:val="pl-PL"/>
        </w:rPr>
        <w:t xml:space="preserve">ydzień temu, </w:t>
      </w:r>
      <w:r w:rsidR="0034351E" w:rsidRPr="00DB2214">
        <w:rPr>
          <w:rFonts w:cstheme="minorHAnsi"/>
          <w:lang w:val="pl-PL"/>
        </w:rPr>
        <w:t>18 maja</w:t>
      </w:r>
      <w:r w:rsidR="00674D21" w:rsidRPr="00DB2214">
        <w:rPr>
          <w:rFonts w:cstheme="minorHAnsi"/>
          <w:lang w:val="pl-PL"/>
        </w:rPr>
        <w:t>,</w:t>
      </w:r>
      <w:r w:rsidR="0034351E" w:rsidRPr="00DB2214">
        <w:rPr>
          <w:rFonts w:cstheme="minorHAnsi"/>
          <w:lang w:val="pl-PL"/>
        </w:rPr>
        <w:t xml:space="preserve"> Komisja </w:t>
      </w:r>
      <w:r w:rsidR="00674D21" w:rsidRPr="00DB2214">
        <w:rPr>
          <w:rFonts w:cstheme="minorHAnsi"/>
          <w:lang w:val="pl-PL"/>
        </w:rPr>
        <w:t xml:space="preserve">Europejska </w:t>
      </w:r>
      <w:r w:rsidR="0034351E" w:rsidRPr="00DB2214">
        <w:rPr>
          <w:rFonts w:cstheme="minorHAnsi"/>
          <w:lang w:val="pl-PL"/>
        </w:rPr>
        <w:t>przedstawiła nowy plan</w:t>
      </w:r>
      <w:r w:rsidR="00674D21" w:rsidRPr="00DB2214">
        <w:rPr>
          <w:rFonts w:cstheme="minorHAnsi"/>
          <w:lang w:val="pl-PL"/>
        </w:rPr>
        <w:t xml:space="preserve"> z zakresu energetyki</w:t>
      </w:r>
      <w:r w:rsidR="00A82FE3" w:rsidRPr="00DB2214">
        <w:rPr>
          <w:rFonts w:cstheme="minorHAnsi"/>
          <w:lang w:val="pl-PL"/>
        </w:rPr>
        <w:t xml:space="preserve">, który </w:t>
      </w:r>
      <w:r w:rsidR="00007995">
        <w:rPr>
          <w:rFonts w:cstheme="minorHAnsi"/>
          <w:lang w:val="pl-PL"/>
        </w:rPr>
        <w:t>ma</w:t>
      </w:r>
      <w:r w:rsidR="00A82FE3" w:rsidRPr="00DB2214">
        <w:rPr>
          <w:rFonts w:cstheme="minorHAnsi"/>
          <w:lang w:val="pl-PL"/>
        </w:rPr>
        <w:t xml:space="preserve"> pozwolić na wyeliminowanie importu energii</w:t>
      </w:r>
      <w:r w:rsidR="00AC458F" w:rsidRPr="00DB2214">
        <w:rPr>
          <w:rFonts w:cstheme="minorHAnsi"/>
          <w:lang w:val="pl-PL"/>
        </w:rPr>
        <w:t xml:space="preserve"> z Rosji</w:t>
      </w:r>
      <w:r w:rsidR="00A82FE3" w:rsidRPr="00DB2214">
        <w:rPr>
          <w:rFonts w:cstheme="minorHAnsi"/>
          <w:lang w:val="pl-PL"/>
        </w:rPr>
        <w:t xml:space="preserve"> </w:t>
      </w:r>
      <w:r w:rsidR="00E831F8" w:rsidRPr="00DB2214">
        <w:rPr>
          <w:rFonts w:cstheme="minorHAnsi"/>
          <w:lang w:val="pl-PL"/>
        </w:rPr>
        <w:t>w ciągu 5 lat</w:t>
      </w:r>
      <w:r w:rsidR="00D57475" w:rsidRPr="00DB2214">
        <w:rPr>
          <w:rFonts w:cstheme="minorHAnsi"/>
          <w:lang w:val="pl-PL"/>
        </w:rPr>
        <w:t xml:space="preserve">. </w:t>
      </w:r>
      <w:r w:rsidR="00B06FFA" w:rsidRPr="00DB2214">
        <w:rPr>
          <w:rFonts w:cstheme="minorHAnsi"/>
          <w:lang w:val="pl-PL"/>
        </w:rPr>
        <w:t>Opiera</w:t>
      </w:r>
      <w:r w:rsidR="00E831F8" w:rsidRPr="00DB2214">
        <w:rPr>
          <w:rFonts w:cstheme="minorHAnsi"/>
          <w:lang w:val="pl-PL"/>
        </w:rPr>
        <w:t>ć</w:t>
      </w:r>
      <w:r w:rsidR="00B06FFA" w:rsidRPr="00DB2214">
        <w:rPr>
          <w:rFonts w:cstheme="minorHAnsi"/>
          <w:lang w:val="pl-PL"/>
        </w:rPr>
        <w:t xml:space="preserve"> się on</w:t>
      </w:r>
      <w:r w:rsidR="00E831F8" w:rsidRPr="00DB2214">
        <w:rPr>
          <w:rFonts w:cstheme="minorHAnsi"/>
          <w:lang w:val="pl-PL"/>
        </w:rPr>
        <w:t xml:space="preserve"> </w:t>
      </w:r>
      <w:r w:rsidR="00007995">
        <w:rPr>
          <w:rFonts w:cstheme="minorHAnsi"/>
          <w:lang w:val="pl-PL"/>
        </w:rPr>
        <w:t>ma na</w:t>
      </w:r>
      <w:r w:rsidR="00B06FFA" w:rsidRPr="00DB2214">
        <w:rPr>
          <w:rFonts w:cstheme="minorHAnsi"/>
          <w:lang w:val="pl-PL"/>
        </w:rPr>
        <w:t xml:space="preserve"> m.in.</w:t>
      </w:r>
      <w:r w:rsidR="00674D21" w:rsidRPr="00DB2214">
        <w:rPr>
          <w:rFonts w:cstheme="minorHAnsi"/>
          <w:lang w:val="pl-PL"/>
        </w:rPr>
        <w:t xml:space="preserve"> zwiększeni</w:t>
      </w:r>
      <w:r w:rsidR="00E831F8" w:rsidRPr="00DB2214">
        <w:rPr>
          <w:rFonts w:cstheme="minorHAnsi"/>
          <w:lang w:val="pl-PL"/>
        </w:rPr>
        <w:t>u</w:t>
      </w:r>
      <w:r w:rsidR="00674D21" w:rsidRPr="00DB2214">
        <w:rPr>
          <w:rFonts w:cstheme="minorHAnsi"/>
          <w:lang w:val="pl-PL"/>
        </w:rPr>
        <w:t xml:space="preserve"> oszczędności energii, rozbudow</w:t>
      </w:r>
      <w:r w:rsidR="00E831F8" w:rsidRPr="00DB2214">
        <w:rPr>
          <w:rFonts w:cstheme="minorHAnsi"/>
          <w:lang w:val="pl-PL"/>
        </w:rPr>
        <w:t>ie</w:t>
      </w:r>
      <w:r w:rsidR="00674D21" w:rsidRPr="00DB2214">
        <w:rPr>
          <w:rFonts w:cstheme="minorHAnsi"/>
          <w:lang w:val="pl-PL"/>
        </w:rPr>
        <w:t xml:space="preserve"> odnawialnych źródeł energii i dywersyfikacj</w:t>
      </w:r>
      <w:r w:rsidR="00E831F8" w:rsidRPr="00DB2214">
        <w:rPr>
          <w:rFonts w:cstheme="minorHAnsi"/>
          <w:lang w:val="pl-PL"/>
        </w:rPr>
        <w:t>i</w:t>
      </w:r>
      <w:r w:rsidR="00674D21" w:rsidRPr="00DB2214">
        <w:rPr>
          <w:rFonts w:cstheme="minorHAnsi"/>
          <w:lang w:val="pl-PL"/>
        </w:rPr>
        <w:t xml:space="preserve"> europejskich dostaw ropy i gazu</w:t>
      </w:r>
      <w:r w:rsidR="00BA7C4A" w:rsidRPr="00DB2214">
        <w:rPr>
          <w:rFonts w:cstheme="minorHAnsi"/>
          <w:lang w:val="pl-PL"/>
        </w:rPr>
        <w:t xml:space="preserve">. </w:t>
      </w:r>
      <w:r w:rsidR="004663DE" w:rsidRPr="00DB2214">
        <w:rPr>
          <w:rFonts w:cstheme="minorHAnsi"/>
          <w:lang w:val="pl-PL"/>
        </w:rPr>
        <w:t>Stwarza to idealną okazję do budowy właśnie biogazowni, szczególnie tych mikro i małych, które</w:t>
      </w:r>
      <w:r w:rsidR="00EC6AD2" w:rsidRPr="00DB2214">
        <w:rPr>
          <w:rFonts w:cstheme="minorHAnsi"/>
          <w:lang w:val="pl-PL"/>
        </w:rPr>
        <w:t xml:space="preserve"> świetnie nadadzą się do odzysku ciepła i generują energi</w:t>
      </w:r>
      <w:r w:rsidR="00007995">
        <w:rPr>
          <w:rFonts w:cstheme="minorHAnsi"/>
          <w:lang w:val="pl-PL"/>
        </w:rPr>
        <w:t>ę zaspokajającą</w:t>
      </w:r>
      <w:r w:rsidR="00EC6AD2" w:rsidRPr="00DB2214">
        <w:rPr>
          <w:rFonts w:cstheme="minorHAnsi"/>
          <w:lang w:val="pl-PL"/>
        </w:rPr>
        <w:t xml:space="preserve"> potrzeby gospodarstw. </w:t>
      </w:r>
    </w:p>
    <w:p w14:paraId="09252D3F" w14:textId="3C7EDA6F" w:rsidR="00AB1D0B" w:rsidRPr="00DB2214" w:rsidRDefault="007C0AED" w:rsidP="00AB1D0B">
      <w:pPr>
        <w:jc w:val="both"/>
        <w:rPr>
          <w:rFonts w:cstheme="minorHAnsi"/>
          <w:lang w:val="pl-PL"/>
        </w:rPr>
      </w:pPr>
      <w:r w:rsidRPr="00DB2214">
        <w:rPr>
          <w:rFonts w:cstheme="minorHAnsi"/>
          <w:lang w:val="pl-PL"/>
        </w:rPr>
        <w:t>Również polski rząd właśnie pracuje nad wsparciem sektora biogazowego</w:t>
      </w:r>
      <w:r w:rsidR="006045EB" w:rsidRPr="00DB2214">
        <w:rPr>
          <w:rFonts w:cstheme="minorHAnsi"/>
          <w:lang w:val="pl-PL"/>
        </w:rPr>
        <w:t xml:space="preserve"> – w odpowiedzi na embargo na zakup gazu ziemnego z Rosji</w:t>
      </w:r>
      <w:r w:rsidRPr="00DB2214">
        <w:rPr>
          <w:rFonts w:cstheme="minorHAnsi"/>
          <w:lang w:val="pl-PL"/>
        </w:rPr>
        <w:t>.</w:t>
      </w:r>
      <w:r w:rsidR="006045EB" w:rsidRPr="00DB2214">
        <w:rPr>
          <w:rFonts w:cstheme="minorHAnsi"/>
          <w:lang w:val="pl-PL"/>
        </w:rPr>
        <w:t xml:space="preserve"> We wtorek, 24 maja, do </w:t>
      </w:r>
      <w:r w:rsidRPr="00DB2214">
        <w:rPr>
          <w:rFonts w:cstheme="minorHAnsi"/>
          <w:lang w:val="pl-PL"/>
        </w:rPr>
        <w:t>Sejmu trafił projekt ustawy odblokowujący m.in. rozwój produkcji energii z biomasy</w:t>
      </w:r>
      <w:r w:rsidR="006045EB" w:rsidRPr="00DB2214">
        <w:rPr>
          <w:rFonts w:cstheme="minorHAnsi"/>
          <w:lang w:val="pl-PL"/>
        </w:rPr>
        <w:t>.</w:t>
      </w:r>
      <w:r w:rsidR="001C5B3B" w:rsidRPr="00DB2214">
        <w:rPr>
          <w:rFonts w:cstheme="minorHAnsi"/>
          <w:lang w:val="pl-PL"/>
        </w:rPr>
        <w:t xml:space="preserve"> Zgodnie z nim, wytwórcy biogazu zostaną dopuszczeni do udziału w aukcjach</w:t>
      </w:r>
      <w:r w:rsidR="0086344F" w:rsidRPr="00DB2214">
        <w:rPr>
          <w:rFonts w:cstheme="minorHAnsi"/>
          <w:lang w:val="pl-PL"/>
        </w:rPr>
        <w:t xml:space="preserve"> jeszcze w tym roku. Dzięki temu </w:t>
      </w:r>
      <w:r w:rsidR="003C79B0" w:rsidRPr="00DB2214">
        <w:rPr>
          <w:rFonts w:cstheme="minorHAnsi"/>
          <w:lang w:val="pl-PL"/>
        </w:rPr>
        <w:t>możliwe będzie szybsze rozpoczęcie inwestycji w biogazownie.</w:t>
      </w:r>
      <w:r w:rsidR="007A263F" w:rsidRPr="00DB2214">
        <w:rPr>
          <w:rFonts w:cstheme="minorHAnsi"/>
          <w:lang w:val="pl-PL"/>
        </w:rPr>
        <w:t xml:space="preserve"> Jak podkreślił rząd, rozwój wytwarzania biogazu jest niezbędny do zapewnienia bezpieczeństwa energetycznego tak w wymiarze lokalnym, jak i krajowym.</w:t>
      </w:r>
    </w:p>
    <w:p w14:paraId="283795C0" w14:textId="77777777" w:rsidR="007A263F" w:rsidRPr="00DB2214" w:rsidRDefault="007A263F" w:rsidP="006A60B6">
      <w:pPr>
        <w:jc w:val="both"/>
        <w:rPr>
          <w:rFonts w:cstheme="minorHAnsi"/>
          <w:lang w:val="pl-PL"/>
        </w:rPr>
      </w:pPr>
    </w:p>
    <w:p w14:paraId="53E68524" w14:textId="4D6148ED" w:rsidR="00327419" w:rsidRPr="00DB2214" w:rsidRDefault="00327419" w:rsidP="006A60B6">
      <w:pPr>
        <w:jc w:val="both"/>
        <w:rPr>
          <w:rFonts w:cstheme="minorHAnsi"/>
          <w:b/>
          <w:bCs/>
          <w:lang w:val="pl-PL"/>
        </w:rPr>
      </w:pPr>
      <w:r w:rsidRPr="00DB2214">
        <w:rPr>
          <w:rFonts w:cstheme="minorHAnsi"/>
          <w:b/>
          <w:bCs/>
          <w:lang w:val="pl-PL"/>
        </w:rPr>
        <w:t>Niewykorzystany potencjał bioodpadów</w:t>
      </w:r>
    </w:p>
    <w:p w14:paraId="376D5B3F" w14:textId="37C67796" w:rsidR="00D34245" w:rsidRPr="00DB2214" w:rsidRDefault="003A7E3C" w:rsidP="006A60B6">
      <w:pPr>
        <w:jc w:val="both"/>
        <w:rPr>
          <w:rFonts w:cstheme="minorHAnsi"/>
          <w:lang w:val="pl-PL"/>
        </w:rPr>
      </w:pPr>
      <w:r w:rsidRPr="00DB2214">
        <w:rPr>
          <w:rFonts w:cstheme="minorHAnsi"/>
          <w:lang w:val="pl-PL"/>
        </w:rPr>
        <w:t xml:space="preserve">Obecnie w Polsce biogazowni rolniczych jest </w:t>
      </w:r>
      <w:r w:rsidR="00290348" w:rsidRPr="00DB2214">
        <w:rPr>
          <w:rFonts w:cstheme="minorHAnsi"/>
          <w:lang w:val="pl-PL"/>
        </w:rPr>
        <w:t>nieco ponad 120. W Niemczech z kolei tego typu obiektów powstało już ponad 9 000.</w:t>
      </w:r>
      <w:r w:rsidR="000F3C12" w:rsidRPr="00DB2214">
        <w:rPr>
          <w:rFonts w:cstheme="minorHAnsi"/>
          <w:lang w:val="pl-PL"/>
        </w:rPr>
        <w:t xml:space="preserve"> A przecież nasz kraj ma zacznie większy potencja</w:t>
      </w:r>
      <w:r w:rsidR="001A777D" w:rsidRPr="00DB2214">
        <w:rPr>
          <w:rFonts w:cstheme="minorHAnsi"/>
          <w:lang w:val="pl-PL"/>
        </w:rPr>
        <w:t xml:space="preserve">ł z uwagi na znacznie </w:t>
      </w:r>
      <w:r w:rsidR="00D34245" w:rsidRPr="00DB2214">
        <w:rPr>
          <w:rFonts w:cstheme="minorHAnsi"/>
          <w:lang w:val="pl-PL"/>
        </w:rPr>
        <w:t>większą od Niemiec powierzchnię wykorzystywaną rolniczo, jak też bardzo rozwinięty sektor przetwórstwa rolno-spożywczego produkującego ogromną ilość bioodpadów.</w:t>
      </w:r>
    </w:p>
    <w:p w14:paraId="39E3AE5A" w14:textId="00AC6556" w:rsidR="0089679E" w:rsidRPr="00DB2214" w:rsidRDefault="006545F3" w:rsidP="006A60B6">
      <w:pPr>
        <w:jc w:val="both"/>
        <w:rPr>
          <w:rFonts w:cstheme="minorHAnsi"/>
          <w:lang w:val="pl-PL"/>
        </w:rPr>
      </w:pPr>
      <w:r w:rsidRPr="00DB2214">
        <w:rPr>
          <w:rFonts w:cstheme="minorHAnsi"/>
          <w:lang w:val="pl-PL"/>
        </w:rPr>
        <w:lastRenderedPageBreak/>
        <w:t xml:space="preserve">Moc elektryczna </w:t>
      </w:r>
      <w:r w:rsidR="003A7E3C" w:rsidRPr="00DB2214">
        <w:rPr>
          <w:rFonts w:cstheme="minorHAnsi"/>
          <w:lang w:val="pl-PL"/>
        </w:rPr>
        <w:t>zainstalowan</w:t>
      </w:r>
      <w:r w:rsidR="009F4960" w:rsidRPr="00DB2214">
        <w:rPr>
          <w:rFonts w:cstheme="minorHAnsi"/>
          <w:lang w:val="pl-PL"/>
        </w:rPr>
        <w:t>a</w:t>
      </w:r>
      <w:r w:rsidRPr="00DB2214">
        <w:rPr>
          <w:rFonts w:cstheme="minorHAnsi"/>
          <w:lang w:val="pl-PL"/>
        </w:rPr>
        <w:t xml:space="preserve"> w polskich biogazowniach</w:t>
      </w:r>
      <w:r w:rsidR="009F4960" w:rsidRPr="00DB2214">
        <w:rPr>
          <w:rFonts w:cstheme="minorHAnsi"/>
          <w:lang w:val="pl-PL"/>
        </w:rPr>
        <w:t xml:space="preserve"> to</w:t>
      </w:r>
      <w:r w:rsidR="003A7E3C" w:rsidRPr="00DB2214">
        <w:rPr>
          <w:rFonts w:cstheme="minorHAnsi"/>
          <w:lang w:val="pl-PL"/>
        </w:rPr>
        <w:t xml:space="preserve"> nieco ponad 125 MW</w:t>
      </w:r>
      <w:r w:rsidR="009F4960" w:rsidRPr="00DB2214">
        <w:rPr>
          <w:rFonts w:cstheme="minorHAnsi"/>
          <w:lang w:val="pl-PL"/>
        </w:rPr>
        <w:t>, co</w:t>
      </w:r>
      <w:r w:rsidR="003A7E3C" w:rsidRPr="00DB2214">
        <w:rPr>
          <w:rFonts w:cstheme="minorHAnsi"/>
          <w:lang w:val="pl-PL"/>
        </w:rPr>
        <w:t xml:space="preserve"> bardzo mocno (i </w:t>
      </w:r>
      <w:r w:rsidR="00CA646C">
        <w:rPr>
          <w:rFonts w:cstheme="minorHAnsi"/>
          <w:lang w:val="pl-PL"/>
        </w:rPr>
        <w:t xml:space="preserve">na naszą </w:t>
      </w:r>
      <w:r w:rsidR="003A7E3C" w:rsidRPr="00DB2214">
        <w:rPr>
          <w:rFonts w:cstheme="minorHAnsi"/>
          <w:lang w:val="pl-PL"/>
        </w:rPr>
        <w:t>niekorzy</w:t>
      </w:r>
      <w:r w:rsidR="00CA646C">
        <w:rPr>
          <w:rFonts w:cstheme="minorHAnsi"/>
          <w:lang w:val="pl-PL"/>
        </w:rPr>
        <w:t>ść</w:t>
      </w:r>
      <w:r w:rsidR="003A7E3C" w:rsidRPr="00DB2214">
        <w:rPr>
          <w:rFonts w:cstheme="minorHAnsi"/>
          <w:lang w:val="pl-PL"/>
        </w:rPr>
        <w:t>) kontrastuje z ok. 9</w:t>
      </w:r>
      <w:r w:rsidR="009F4960" w:rsidRPr="00DB2214">
        <w:rPr>
          <w:rFonts w:cstheme="minorHAnsi"/>
          <w:lang w:val="pl-PL"/>
        </w:rPr>
        <w:t xml:space="preserve"> tys.</w:t>
      </w:r>
      <w:r w:rsidR="003A7E3C" w:rsidRPr="00DB2214">
        <w:rPr>
          <w:rFonts w:cstheme="minorHAnsi"/>
          <w:lang w:val="pl-PL"/>
        </w:rPr>
        <w:t xml:space="preserve"> biogazowni </w:t>
      </w:r>
      <w:r w:rsidR="003A7E3C" w:rsidRPr="00CA646C">
        <w:rPr>
          <w:rFonts w:cstheme="minorHAnsi"/>
          <w:lang w:val="pl-PL"/>
        </w:rPr>
        <w:t xml:space="preserve">niemieckich z zainstalowaną mocą ok. 6000 MW. A przecież Polska ma o ok. 1,5 mln ha </w:t>
      </w:r>
      <w:r w:rsidR="00B70991" w:rsidRPr="00CA646C">
        <w:rPr>
          <w:rFonts w:cstheme="minorHAnsi"/>
          <w:lang w:val="pl-PL"/>
        </w:rPr>
        <w:t>większą powierzchnię wykorzystywaną w celach rolniczych</w:t>
      </w:r>
      <w:r w:rsidR="00B70991" w:rsidRPr="00CA646C">
        <w:rPr>
          <w:rFonts w:cstheme="minorHAnsi"/>
          <w:b/>
          <w:bCs/>
          <w:lang w:val="pl-PL"/>
        </w:rPr>
        <w:t>.</w:t>
      </w:r>
      <w:r w:rsidR="009F4960" w:rsidRPr="00CA646C">
        <w:rPr>
          <w:rFonts w:cstheme="minorHAnsi"/>
          <w:lang w:val="pl-PL"/>
        </w:rPr>
        <w:t xml:space="preserve"> Dlaczego więc nadal nie wykorzystujemy potencjału</w:t>
      </w:r>
      <w:r w:rsidR="00B97D0E" w:rsidRPr="00CA646C">
        <w:rPr>
          <w:rFonts w:cstheme="minorHAnsi"/>
          <w:lang w:val="pl-PL"/>
        </w:rPr>
        <w:t xml:space="preserve"> biogazu</w:t>
      </w:r>
      <w:r w:rsidR="009F4960" w:rsidRPr="00CA646C">
        <w:rPr>
          <w:rFonts w:cstheme="minorHAnsi"/>
          <w:lang w:val="pl-PL"/>
        </w:rPr>
        <w:t>?</w:t>
      </w:r>
      <w:r w:rsidR="00935087" w:rsidRPr="00CA646C">
        <w:rPr>
          <w:rFonts w:cstheme="minorHAnsi"/>
          <w:lang w:val="pl-PL"/>
        </w:rPr>
        <w:t xml:space="preserve"> Niektóre bariery </w:t>
      </w:r>
      <w:r w:rsidR="00CA646C" w:rsidRPr="00CA646C">
        <w:rPr>
          <w:rFonts w:cstheme="minorHAnsi"/>
          <w:lang w:val="pl-PL"/>
        </w:rPr>
        <w:t xml:space="preserve">są </w:t>
      </w:r>
      <w:r w:rsidR="00935087" w:rsidRPr="00CA646C">
        <w:rPr>
          <w:rFonts w:cstheme="minorHAnsi"/>
          <w:lang w:val="pl-PL"/>
        </w:rPr>
        <w:t>w</w:t>
      </w:r>
      <w:r w:rsidR="00CA646C" w:rsidRPr="00CA646C">
        <w:rPr>
          <w:rFonts w:cstheme="minorHAnsi"/>
          <w:lang w:val="pl-PL"/>
        </w:rPr>
        <w:t>… naszych g</w:t>
      </w:r>
      <w:r w:rsidR="00935087" w:rsidRPr="00CA646C">
        <w:rPr>
          <w:rFonts w:cstheme="minorHAnsi"/>
          <w:lang w:val="pl-PL"/>
        </w:rPr>
        <w:t>łowach…</w:t>
      </w:r>
    </w:p>
    <w:p w14:paraId="460A7FD0" w14:textId="6C300D8B" w:rsidR="006A0C2E" w:rsidRPr="00DB2214" w:rsidRDefault="00394A72" w:rsidP="006A60B6">
      <w:pPr>
        <w:jc w:val="both"/>
        <w:rPr>
          <w:rFonts w:cstheme="minorHAnsi"/>
          <w:lang w:val="pl-PL"/>
        </w:rPr>
      </w:pPr>
      <w:r w:rsidRPr="00DB2214">
        <w:rPr>
          <w:rFonts w:cstheme="minorHAnsi"/>
          <w:lang w:val="pl-PL"/>
        </w:rPr>
        <w:t xml:space="preserve">– </w:t>
      </w:r>
      <w:r w:rsidR="00A1215D" w:rsidRPr="00DB2214">
        <w:rPr>
          <w:rFonts w:cstheme="minorHAnsi"/>
          <w:i/>
          <w:iCs/>
          <w:lang w:val="pl-PL"/>
        </w:rPr>
        <w:t xml:space="preserve">Ogromnie cieszy </w:t>
      </w:r>
      <w:r w:rsidR="00AE7F2A">
        <w:rPr>
          <w:rFonts w:cstheme="minorHAnsi"/>
          <w:i/>
          <w:iCs/>
          <w:lang w:val="pl-PL"/>
        </w:rPr>
        <w:t>nas</w:t>
      </w:r>
      <w:r w:rsidR="00A1215D" w:rsidRPr="00DB2214">
        <w:rPr>
          <w:rFonts w:cstheme="minorHAnsi"/>
          <w:i/>
          <w:iCs/>
          <w:lang w:val="pl-PL"/>
        </w:rPr>
        <w:t xml:space="preserve"> to, że b</w:t>
      </w:r>
      <w:r w:rsidR="00341A7D" w:rsidRPr="00DB2214">
        <w:rPr>
          <w:rFonts w:cstheme="minorHAnsi"/>
          <w:i/>
          <w:iCs/>
          <w:lang w:val="pl-PL"/>
        </w:rPr>
        <w:t>iogazownie</w:t>
      </w:r>
      <w:r w:rsidR="00A1215D" w:rsidRPr="00DB2214">
        <w:rPr>
          <w:rFonts w:cstheme="minorHAnsi"/>
          <w:i/>
          <w:iCs/>
          <w:lang w:val="pl-PL"/>
        </w:rPr>
        <w:t xml:space="preserve"> z każdym rokiem zyskują </w:t>
      </w:r>
      <w:r w:rsidR="00AE7F2A">
        <w:rPr>
          <w:rFonts w:cstheme="minorHAnsi"/>
          <w:i/>
          <w:iCs/>
          <w:lang w:val="pl-PL"/>
        </w:rPr>
        <w:t>kolejnych</w:t>
      </w:r>
      <w:r w:rsidR="00A1215D" w:rsidRPr="00DB2214">
        <w:rPr>
          <w:rFonts w:cstheme="minorHAnsi"/>
          <w:i/>
          <w:iCs/>
          <w:lang w:val="pl-PL"/>
        </w:rPr>
        <w:t xml:space="preserve"> zwolenników i podlegają „odczarowaniu”</w:t>
      </w:r>
      <w:r w:rsidR="00AE7F2A">
        <w:rPr>
          <w:rFonts w:cstheme="minorHAnsi"/>
          <w:i/>
          <w:iCs/>
          <w:lang w:val="pl-PL"/>
        </w:rPr>
        <w:t>, m.in. za sprawą wsparcia UE oraz rządu</w:t>
      </w:r>
      <w:r w:rsidR="00A1215D" w:rsidRPr="00DB2214">
        <w:rPr>
          <w:rFonts w:cstheme="minorHAnsi"/>
          <w:i/>
          <w:iCs/>
          <w:lang w:val="pl-PL"/>
        </w:rPr>
        <w:t xml:space="preserve">. </w:t>
      </w:r>
      <w:r w:rsidR="00E8418F" w:rsidRPr="00DB2214">
        <w:rPr>
          <w:rFonts w:cstheme="minorHAnsi"/>
          <w:i/>
          <w:iCs/>
          <w:lang w:val="pl-PL"/>
        </w:rPr>
        <w:t>Wciąż w pewnych grupach</w:t>
      </w:r>
      <w:r w:rsidR="00D232F1">
        <w:rPr>
          <w:rFonts w:cstheme="minorHAnsi"/>
          <w:i/>
          <w:iCs/>
          <w:lang w:val="pl-PL"/>
        </w:rPr>
        <w:t xml:space="preserve">, </w:t>
      </w:r>
      <w:r w:rsidRPr="00DB2214">
        <w:rPr>
          <w:rFonts w:cstheme="minorHAnsi"/>
          <w:i/>
          <w:iCs/>
          <w:lang w:val="pl-PL"/>
        </w:rPr>
        <w:t>w trakcie konsultacji społecznych podnoszony jest argument,</w:t>
      </w:r>
      <w:r w:rsidR="00E8418F" w:rsidRPr="00DB2214">
        <w:rPr>
          <w:rFonts w:cstheme="minorHAnsi"/>
          <w:i/>
          <w:iCs/>
          <w:lang w:val="pl-PL"/>
        </w:rPr>
        <w:t xml:space="preserve"> że biogazownia może generować</w:t>
      </w:r>
      <w:r w:rsidR="00706422" w:rsidRPr="00DB2214">
        <w:rPr>
          <w:rFonts w:cstheme="minorHAnsi"/>
          <w:i/>
          <w:iCs/>
          <w:lang w:val="pl-PL"/>
        </w:rPr>
        <w:t xml:space="preserve"> okolicznym mieszkańcom</w:t>
      </w:r>
      <w:r w:rsidR="00E8418F" w:rsidRPr="00DB2214">
        <w:rPr>
          <w:rFonts w:cstheme="minorHAnsi"/>
          <w:i/>
          <w:iCs/>
          <w:lang w:val="pl-PL"/>
        </w:rPr>
        <w:t xml:space="preserve"> uciążliwości, m.in. w postaci odoru. Nic bardziej mylnego. </w:t>
      </w:r>
      <w:r w:rsidR="003E09E5" w:rsidRPr="00DB2214">
        <w:rPr>
          <w:rFonts w:cstheme="minorHAnsi"/>
          <w:i/>
          <w:iCs/>
          <w:lang w:val="pl-PL"/>
        </w:rPr>
        <w:t>W prawidłowo</w:t>
      </w:r>
      <w:r w:rsidR="00E8418F" w:rsidRPr="00DB2214">
        <w:rPr>
          <w:rFonts w:cstheme="minorHAnsi"/>
          <w:i/>
          <w:iCs/>
          <w:lang w:val="pl-PL"/>
        </w:rPr>
        <w:t xml:space="preserve"> zaprojektowan</w:t>
      </w:r>
      <w:r w:rsidR="003E09E5" w:rsidRPr="00DB2214">
        <w:rPr>
          <w:rFonts w:cstheme="minorHAnsi"/>
          <w:i/>
          <w:iCs/>
          <w:lang w:val="pl-PL"/>
        </w:rPr>
        <w:t>ej</w:t>
      </w:r>
      <w:r w:rsidR="00E8418F" w:rsidRPr="00DB2214">
        <w:rPr>
          <w:rFonts w:cstheme="minorHAnsi"/>
          <w:i/>
          <w:iCs/>
          <w:lang w:val="pl-PL"/>
        </w:rPr>
        <w:t xml:space="preserve"> </w:t>
      </w:r>
      <w:r w:rsidR="003E09E5" w:rsidRPr="00DB2214">
        <w:rPr>
          <w:rFonts w:cstheme="minorHAnsi"/>
          <w:i/>
          <w:iCs/>
          <w:lang w:val="pl-PL"/>
        </w:rPr>
        <w:t xml:space="preserve">i wykonanej instalacji, nie mają miejsca żadne tego typu kwestie, a </w:t>
      </w:r>
      <w:r w:rsidR="006A0C2E" w:rsidRPr="00DB2214">
        <w:rPr>
          <w:rFonts w:cstheme="minorHAnsi"/>
          <w:i/>
          <w:iCs/>
          <w:lang w:val="pl-PL"/>
        </w:rPr>
        <w:t>biogazownia przynosi jedynie korzyści</w:t>
      </w:r>
      <w:r w:rsidR="003E7A1B" w:rsidRPr="00DB2214">
        <w:rPr>
          <w:rFonts w:cstheme="minorHAnsi"/>
          <w:i/>
          <w:iCs/>
          <w:lang w:val="pl-PL"/>
        </w:rPr>
        <w:t xml:space="preserve"> – w postaci energii,</w:t>
      </w:r>
      <w:r w:rsidR="00F0200F">
        <w:rPr>
          <w:rFonts w:cstheme="minorHAnsi"/>
          <w:i/>
          <w:iCs/>
          <w:lang w:val="pl-PL"/>
        </w:rPr>
        <w:t xml:space="preserve"> ciepła,</w:t>
      </w:r>
      <w:r w:rsidR="003E7A1B" w:rsidRPr="00DB2214">
        <w:rPr>
          <w:rFonts w:cstheme="minorHAnsi"/>
          <w:i/>
          <w:iCs/>
          <w:lang w:val="pl-PL"/>
        </w:rPr>
        <w:t xml:space="preserve"> zagospo</w:t>
      </w:r>
      <w:r w:rsidR="00835DEA" w:rsidRPr="00DB2214">
        <w:rPr>
          <w:rFonts w:cstheme="minorHAnsi"/>
          <w:i/>
          <w:iCs/>
          <w:lang w:val="pl-PL"/>
        </w:rPr>
        <w:t xml:space="preserve">darowania odpadów rolniczych oraz </w:t>
      </w:r>
      <w:proofErr w:type="spellStart"/>
      <w:r w:rsidR="00835DEA" w:rsidRPr="00DB2214">
        <w:rPr>
          <w:rFonts w:cstheme="minorHAnsi"/>
          <w:i/>
          <w:iCs/>
          <w:lang w:val="pl-PL"/>
        </w:rPr>
        <w:t>pofermentu</w:t>
      </w:r>
      <w:proofErr w:type="spellEnd"/>
      <w:r w:rsidR="00835DEA" w:rsidRPr="00DB2214">
        <w:rPr>
          <w:rFonts w:cstheme="minorHAnsi"/>
          <w:i/>
          <w:iCs/>
          <w:lang w:val="pl-PL"/>
        </w:rPr>
        <w:t xml:space="preserve"> – produktu ubocznego procesu, który świetnie sprawdza się jako nawóz</w:t>
      </w:r>
      <w:r w:rsidR="00835DEA" w:rsidRPr="00DB2214">
        <w:rPr>
          <w:rFonts w:cstheme="minorHAnsi"/>
          <w:lang w:val="pl-PL"/>
        </w:rPr>
        <w:t xml:space="preserve"> – mówi </w:t>
      </w:r>
      <w:r w:rsidR="006348AA">
        <w:rPr>
          <w:rFonts w:cstheme="minorHAnsi"/>
          <w:lang w:val="pl-PL"/>
        </w:rPr>
        <w:t>Marcin Polit</w:t>
      </w:r>
      <w:r w:rsidR="00D232F1">
        <w:rPr>
          <w:rFonts w:cstheme="minorHAnsi"/>
          <w:lang w:val="pl-PL"/>
        </w:rPr>
        <w:t xml:space="preserve">, </w:t>
      </w:r>
      <w:r w:rsidR="006348AA">
        <w:rPr>
          <w:rFonts w:cstheme="minorHAnsi"/>
          <w:lang w:val="pl-PL"/>
        </w:rPr>
        <w:t xml:space="preserve">kierownik projektów </w:t>
      </w:r>
      <w:r w:rsidR="00835DEA" w:rsidRPr="00DB2214">
        <w:rPr>
          <w:rFonts w:cstheme="minorHAnsi"/>
          <w:lang w:val="pl-PL"/>
        </w:rPr>
        <w:t xml:space="preserve">z Xylem </w:t>
      </w:r>
      <w:proofErr w:type="spellStart"/>
      <w:r w:rsidR="00835DEA" w:rsidRPr="00DB2214">
        <w:rPr>
          <w:rFonts w:cstheme="minorHAnsi"/>
          <w:lang w:val="pl-PL"/>
        </w:rPr>
        <w:t>Water</w:t>
      </w:r>
      <w:proofErr w:type="spellEnd"/>
      <w:r w:rsidR="00835DEA" w:rsidRPr="00DB2214">
        <w:rPr>
          <w:rFonts w:cstheme="minorHAnsi"/>
          <w:lang w:val="pl-PL"/>
        </w:rPr>
        <w:t xml:space="preserve"> Solutions Polska.</w:t>
      </w:r>
    </w:p>
    <w:p w14:paraId="7FF5DED0" w14:textId="1C61405A" w:rsidR="006A0C2E" w:rsidRPr="00DB2214" w:rsidRDefault="00FF4C95" w:rsidP="006A60B6">
      <w:pPr>
        <w:jc w:val="both"/>
        <w:rPr>
          <w:rFonts w:cstheme="minorHAnsi"/>
          <w:lang w:val="pl-PL"/>
        </w:rPr>
      </w:pPr>
      <w:r w:rsidRPr="00DB2214">
        <w:rPr>
          <w:rFonts w:cstheme="minorHAnsi"/>
          <w:lang w:val="pl-PL"/>
        </w:rPr>
        <w:t>Ekologiczny wymiar biogazu, choć znany od dawna, z roku na rok jest coraz szerzej podnoszony.</w:t>
      </w:r>
      <w:r w:rsidR="00E52A43" w:rsidRPr="00DB2214">
        <w:rPr>
          <w:rFonts w:cstheme="minorHAnsi"/>
          <w:lang w:val="pl-PL"/>
        </w:rPr>
        <w:t xml:space="preserve"> P</w:t>
      </w:r>
      <w:r w:rsidRPr="00DB2214">
        <w:rPr>
          <w:rFonts w:cstheme="minorHAnsi"/>
          <w:lang w:val="pl-PL"/>
        </w:rPr>
        <w:t>rodukt ten</w:t>
      </w:r>
      <w:r w:rsidR="00E52A43" w:rsidRPr="00DB2214">
        <w:rPr>
          <w:rFonts w:cstheme="minorHAnsi"/>
          <w:lang w:val="pl-PL"/>
        </w:rPr>
        <w:t>,</w:t>
      </w:r>
      <w:r w:rsidRPr="00DB2214">
        <w:rPr>
          <w:rFonts w:cstheme="minorHAnsi"/>
          <w:lang w:val="pl-PL"/>
        </w:rPr>
        <w:t xml:space="preserve"> j</w:t>
      </w:r>
      <w:r w:rsidR="00E52A43" w:rsidRPr="00DB2214">
        <w:rPr>
          <w:rFonts w:cstheme="minorHAnsi"/>
          <w:lang w:val="pl-PL"/>
        </w:rPr>
        <w:t>ako</w:t>
      </w:r>
      <w:r w:rsidRPr="00DB2214">
        <w:rPr>
          <w:rFonts w:cstheme="minorHAnsi"/>
          <w:lang w:val="pl-PL"/>
        </w:rPr>
        <w:t xml:space="preserve"> efekt beztlenowego rozkładu materii organicznej, </w:t>
      </w:r>
      <w:r w:rsidR="00E52A43" w:rsidRPr="00DB2214">
        <w:rPr>
          <w:rFonts w:cstheme="minorHAnsi"/>
          <w:lang w:val="pl-PL"/>
        </w:rPr>
        <w:t>umożliwia pozyskanie</w:t>
      </w:r>
      <w:r w:rsidRPr="00DB2214">
        <w:rPr>
          <w:rFonts w:cstheme="minorHAnsi"/>
          <w:lang w:val="pl-PL"/>
        </w:rPr>
        <w:t xml:space="preserve"> energi</w:t>
      </w:r>
      <w:r w:rsidR="00E52A43" w:rsidRPr="00DB2214">
        <w:rPr>
          <w:rFonts w:cstheme="minorHAnsi"/>
          <w:lang w:val="pl-PL"/>
        </w:rPr>
        <w:t>i</w:t>
      </w:r>
      <w:r w:rsidRPr="00DB2214">
        <w:rPr>
          <w:rFonts w:cstheme="minorHAnsi"/>
          <w:lang w:val="pl-PL"/>
        </w:rPr>
        <w:t xml:space="preserve"> </w:t>
      </w:r>
      <w:r w:rsidR="00E52A43" w:rsidRPr="00DB2214">
        <w:rPr>
          <w:rFonts w:cstheme="minorHAnsi"/>
          <w:lang w:val="pl-PL"/>
        </w:rPr>
        <w:t>z</w:t>
      </w:r>
      <w:r w:rsidRPr="00DB2214">
        <w:rPr>
          <w:rFonts w:cstheme="minorHAnsi"/>
          <w:lang w:val="pl-PL"/>
        </w:rPr>
        <w:t xml:space="preserve"> odpadów domowych i przemysłowyc</w:t>
      </w:r>
      <w:r w:rsidR="00D232F1">
        <w:rPr>
          <w:rFonts w:cstheme="minorHAnsi"/>
          <w:lang w:val="pl-PL"/>
        </w:rPr>
        <w:t>h</w:t>
      </w:r>
      <w:r w:rsidRPr="00DB2214">
        <w:rPr>
          <w:rFonts w:cstheme="minorHAnsi"/>
          <w:lang w:val="pl-PL"/>
        </w:rPr>
        <w:t xml:space="preserve"> czy też biodegradowalnych surowców. Daje to liczne korzyści i szerokie spektrum wykorzystania, nie szkodząc jednocześnie środowisku w zakresie nadmiernej eksploatacji zasobów naturalnych i emisji zanieczyszczeń. </w:t>
      </w:r>
    </w:p>
    <w:p w14:paraId="2D8370B7" w14:textId="4E4E2A56" w:rsidR="00A1215D" w:rsidRPr="00DB2214" w:rsidRDefault="006A0C2E" w:rsidP="006A60B6">
      <w:pPr>
        <w:jc w:val="both"/>
        <w:rPr>
          <w:rFonts w:cstheme="minorHAnsi"/>
          <w:lang w:val="pl-PL"/>
        </w:rPr>
      </w:pPr>
      <w:r w:rsidRPr="00DB2214">
        <w:rPr>
          <w:rFonts w:cstheme="minorHAnsi"/>
          <w:lang w:val="pl-PL"/>
        </w:rPr>
        <w:t xml:space="preserve">– </w:t>
      </w:r>
      <w:r w:rsidR="00DA1194" w:rsidRPr="00DB2214">
        <w:rPr>
          <w:rFonts w:cstheme="minorHAnsi"/>
          <w:i/>
          <w:iCs/>
          <w:lang w:val="pl-PL"/>
        </w:rPr>
        <w:t>W obliczu toczącej się wojny w Ukrainie powinniśmy dążyć do samowystarczalności w zakresie pozyskiwania energii i wykorzystania tej odnawialnej. Inwestowanie w możliwości, jakie dają systemy gromadzenia i zarządzania biogazem, z pewnością dają szansę na zwiększenie niezależności od importu gazu ziemnego z Rosji.</w:t>
      </w:r>
      <w:r w:rsidR="00DA1194" w:rsidRPr="00DB2214">
        <w:rPr>
          <w:rFonts w:cstheme="minorHAnsi"/>
          <w:lang w:val="pl-PL"/>
        </w:rPr>
        <w:t xml:space="preserve"> </w:t>
      </w:r>
      <w:r w:rsidR="00A1215D" w:rsidRPr="00DB2214">
        <w:rPr>
          <w:rFonts w:cstheme="minorHAnsi"/>
          <w:i/>
          <w:iCs/>
          <w:lang w:val="pl-PL"/>
        </w:rPr>
        <w:t>Nawet średnie gospodarstwo</w:t>
      </w:r>
      <w:r w:rsidRPr="00DB2214">
        <w:rPr>
          <w:rFonts w:cstheme="minorHAnsi"/>
          <w:i/>
          <w:iCs/>
          <w:lang w:val="pl-PL"/>
        </w:rPr>
        <w:t xml:space="preserve"> zajmujące się hodowlą </w:t>
      </w:r>
      <w:r w:rsidR="00A1215D" w:rsidRPr="00DB2214">
        <w:rPr>
          <w:rFonts w:cstheme="minorHAnsi"/>
          <w:i/>
          <w:iCs/>
          <w:lang w:val="pl-PL"/>
        </w:rPr>
        <w:t>zwierz</w:t>
      </w:r>
      <w:r w:rsidRPr="00DB2214">
        <w:rPr>
          <w:rFonts w:cstheme="minorHAnsi"/>
          <w:i/>
          <w:iCs/>
          <w:lang w:val="pl-PL"/>
        </w:rPr>
        <w:t>ąt</w:t>
      </w:r>
      <w:r w:rsidR="00A1215D" w:rsidRPr="00DB2214">
        <w:rPr>
          <w:rFonts w:cstheme="minorHAnsi"/>
          <w:i/>
          <w:iCs/>
          <w:lang w:val="pl-PL"/>
        </w:rPr>
        <w:t xml:space="preserve">, może wybudować </w:t>
      </w:r>
      <w:r w:rsidRPr="00DB2214">
        <w:rPr>
          <w:rFonts w:cstheme="minorHAnsi"/>
          <w:i/>
          <w:iCs/>
          <w:lang w:val="pl-PL"/>
        </w:rPr>
        <w:t>taki obiekt i z naszego doświadczenia wynika, że tego typu inwestycja zwróci się już po kilku latach, najczęściej po ok. 5</w:t>
      </w:r>
      <w:r w:rsidR="00835DEA" w:rsidRPr="00DB2214">
        <w:rPr>
          <w:rFonts w:cstheme="minorHAnsi"/>
          <w:i/>
          <w:iCs/>
          <w:lang w:val="pl-PL"/>
        </w:rPr>
        <w:t xml:space="preserve"> </w:t>
      </w:r>
      <w:r w:rsidR="00835DEA" w:rsidRPr="00DB2214">
        <w:rPr>
          <w:rFonts w:cstheme="minorHAnsi"/>
          <w:lang w:val="pl-PL"/>
        </w:rPr>
        <w:t xml:space="preserve">– dodaje </w:t>
      </w:r>
      <w:r w:rsidR="00EF4BC3">
        <w:rPr>
          <w:rFonts w:cstheme="minorHAnsi"/>
          <w:lang w:val="pl-PL"/>
        </w:rPr>
        <w:t>Marcin Kociniak</w:t>
      </w:r>
      <w:r w:rsidR="00D232F1">
        <w:rPr>
          <w:rFonts w:cstheme="minorHAnsi"/>
          <w:lang w:val="pl-PL"/>
        </w:rPr>
        <w:t>,</w:t>
      </w:r>
      <w:r w:rsidR="00835DEA" w:rsidRPr="00DB2214">
        <w:rPr>
          <w:rFonts w:cstheme="minorHAnsi"/>
          <w:lang w:val="pl-PL"/>
        </w:rPr>
        <w:t xml:space="preserve"> </w:t>
      </w:r>
      <w:r w:rsidR="00D232F1">
        <w:rPr>
          <w:rFonts w:cstheme="minorHAnsi"/>
          <w:lang w:val="pl-PL"/>
        </w:rPr>
        <w:t>B</w:t>
      </w:r>
      <w:r w:rsidR="00D232F1" w:rsidRPr="00D232F1">
        <w:rPr>
          <w:rFonts w:cstheme="minorHAnsi"/>
          <w:lang w:val="pl-PL"/>
        </w:rPr>
        <w:t>usiness Development Manag</w:t>
      </w:r>
      <w:r w:rsidR="00D232F1">
        <w:rPr>
          <w:rFonts w:cstheme="minorHAnsi"/>
          <w:lang w:val="pl-PL"/>
        </w:rPr>
        <w:t>er, X</w:t>
      </w:r>
      <w:r w:rsidR="00835DEA" w:rsidRPr="00DB2214">
        <w:rPr>
          <w:rFonts w:cstheme="minorHAnsi"/>
          <w:lang w:val="pl-PL"/>
        </w:rPr>
        <w:t xml:space="preserve">ylem </w:t>
      </w:r>
      <w:proofErr w:type="spellStart"/>
      <w:r w:rsidR="00835DEA" w:rsidRPr="00DB2214">
        <w:rPr>
          <w:rFonts w:cstheme="minorHAnsi"/>
          <w:lang w:val="pl-PL"/>
        </w:rPr>
        <w:t>Water</w:t>
      </w:r>
      <w:proofErr w:type="spellEnd"/>
      <w:r w:rsidR="00835DEA" w:rsidRPr="00DB2214">
        <w:rPr>
          <w:rFonts w:cstheme="minorHAnsi"/>
          <w:lang w:val="pl-PL"/>
        </w:rPr>
        <w:t xml:space="preserve"> Solutions Polska.</w:t>
      </w:r>
    </w:p>
    <w:p w14:paraId="15B6C674" w14:textId="058C2581" w:rsidR="00DA1194" w:rsidRPr="00DB2214" w:rsidRDefault="00DB2214" w:rsidP="00DA1194">
      <w:pPr>
        <w:jc w:val="both"/>
        <w:rPr>
          <w:rFonts w:cstheme="minorHAnsi"/>
          <w:lang w:val="pl-PL"/>
        </w:rPr>
      </w:pPr>
      <w:r w:rsidRPr="00DB2214">
        <w:rPr>
          <w:rFonts w:cstheme="minorHAnsi"/>
          <w:lang w:val="pl-PL"/>
        </w:rPr>
        <w:t>Xylem to jeden z operatorów, który zapewnia infrastrukturę sprzętową do</w:t>
      </w:r>
      <w:r w:rsidR="00DA1194" w:rsidRPr="00DB2214">
        <w:rPr>
          <w:rFonts w:cstheme="minorHAnsi"/>
          <w:lang w:val="pl-PL"/>
        </w:rPr>
        <w:t xml:space="preserve"> pozyskiwania biogazu i optymalizacji jego wykorzystania</w:t>
      </w:r>
      <w:r w:rsidRPr="00DB2214">
        <w:rPr>
          <w:rFonts w:cstheme="minorHAnsi"/>
          <w:lang w:val="pl-PL"/>
        </w:rPr>
        <w:t xml:space="preserve">. </w:t>
      </w:r>
      <w:r w:rsidR="00DA1194" w:rsidRPr="00DB2214">
        <w:rPr>
          <w:rFonts w:cstheme="minorHAnsi"/>
          <w:lang w:val="pl-PL"/>
        </w:rPr>
        <w:t>Systemy gromadzenia biogazu i zarządzanie obornikiem (m.in. pompy i mieszadła), które oferuje i rozwija firma, pozwalają, aby energia wytwarzana z biogazu była nie tylko w pełni kontrolowalna, ale i produkowana w sposób bezpieczny i zoptymalizowany. Alternatywna energetyka i wykorzystanie zalet procesu fermentacji metanowej zarówno wpły</w:t>
      </w:r>
      <w:r w:rsidRPr="00DB2214">
        <w:rPr>
          <w:rFonts w:cstheme="minorHAnsi"/>
          <w:lang w:val="pl-PL"/>
        </w:rPr>
        <w:t>wa</w:t>
      </w:r>
      <w:r w:rsidR="00DA1194" w:rsidRPr="00DB2214">
        <w:rPr>
          <w:rFonts w:cstheme="minorHAnsi"/>
          <w:lang w:val="pl-PL"/>
        </w:rPr>
        <w:t xml:space="preserve"> na oszczędność komercyjną, jak i obniżenia kosztów funkcjonowania przedsiębiorstw inwestujących w biogaz. Urządzenia firmy Xylem </w:t>
      </w:r>
      <w:proofErr w:type="spellStart"/>
      <w:r w:rsidR="00DA1194" w:rsidRPr="00DB2214">
        <w:rPr>
          <w:rFonts w:cstheme="minorHAnsi"/>
          <w:lang w:val="pl-PL"/>
        </w:rPr>
        <w:t>Water</w:t>
      </w:r>
      <w:proofErr w:type="spellEnd"/>
      <w:r w:rsidR="00DA1194" w:rsidRPr="00DB2214">
        <w:rPr>
          <w:rFonts w:cstheme="minorHAnsi"/>
          <w:lang w:val="pl-PL"/>
        </w:rPr>
        <w:t xml:space="preserve"> Solutions Polska doposażały w tym zakresie między innymi biogazownię rolniczą Falknowo, przyczyniając się jednocześnie w praktyce do rozwoju wykorzystania i samego sektora odnawialnych źródeł energii w Polsce. </w:t>
      </w:r>
    </w:p>
    <w:p w14:paraId="3F011657" w14:textId="7E55AD03" w:rsidR="00CD365B" w:rsidRDefault="00CD365B" w:rsidP="00CD365B">
      <w:pPr>
        <w:jc w:val="both"/>
        <w:rPr>
          <w:rStyle w:val="bwuline"/>
          <w:rFonts w:ascii="Arial" w:hAnsi="Arial" w:cs="Arial"/>
          <w:lang w:val="pl-PL"/>
        </w:rPr>
      </w:pPr>
    </w:p>
    <w:p w14:paraId="37DB49E5" w14:textId="77777777" w:rsidR="00DB2214" w:rsidRPr="003926F3" w:rsidRDefault="00DB2214" w:rsidP="00CD365B">
      <w:pPr>
        <w:jc w:val="both"/>
        <w:rPr>
          <w:rStyle w:val="bwuline"/>
          <w:rFonts w:ascii="Arial" w:hAnsi="Arial" w:cs="Arial"/>
          <w:lang w:val="pl-PL"/>
        </w:rPr>
      </w:pPr>
    </w:p>
    <w:p w14:paraId="2C0C0F47" w14:textId="77777777" w:rsidR="00F0200F" w:rsidRDefault="00D23B2D" w:rsidP="00D23B2D">
      <w:pPr>
        <w:pStyle w:val="NormalnyWeb"/>
        <w:shd w:val="clear" w:color="auto" w:fill="FFFFFF"/>
        <w:spacing w:before="0" w:beforeAutospacing="0"/>
        <w:jc w:val="both"/>
        <w:rPr>
          <w:rStyle w:val="bwuline"/>
          <w:rFonts w:ascii="Arial" w:hAnsi="Arial" w:cs="Arial"/>
          <w:b/>
          <w:bCs/>
          <w:sz w:val="22"/>
          <w:szCs w:val="22"/>
          <w:u w:val="single"/>
          <w:lang w:val="pl-PL"/>
        </w:rPr>
      </w:pPr>
      <w:r>
        <w:rPr>
          <w:rStyle w:val="bwuline"/>
          <w:rFonts w:ascii="Arial" w:hAnsi="Arial" w:cs="Arial"/>
          <w:b/>
          <w:bCs/>
          <w:sz w:val="22"/>
          <w:szCs w:val="22"/>
          <w:u w:val="single"/>
          <w:lang w:val="pl-PL"/>
        </w:rPr>
        <w:t>O firmie XYLEM</w:t>
      </w:r>
    </w:p>
    <w:p w14:paraId="59046498" w14:textId="27A97C23" w:rsidR="00D23B2D" w:rsidRPr="003926F3" w:rsidRDefault="00D23B2D" w:rsidP="00D23B2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Xylem (XYL) to wiodąca globalna firma zajmująca się technologią wodną, zaangażowana w rozwiązywanie, dzięki swojej innowacyjnej technologii, kluczowych problemów związanych z wodą i infrastrukturą. Zaangażowanie 16 000 pracowników pozwoliło osiągnąć firmie przychody w wysokości 5,25 miliarda dolarów w 2019 roku. Tworzymy bardziej zrównoważony świat, </w:t>
      </w:r>
      <w:r>
        <w:rPr>
          <w:rFonts w:ascii="Arial" w:hAnsi="Arial" w:cs="Arial"/>
          <w:sz w:val="22"/>
          <w:szCs w:val="22"/>
          <w:lang w:val="pl-PL"/>
        </w:rPr>
        <w:lastRenderedPageBreak/>
        <w:t>umożliwiając naszym klientom optymalizację zarządzania wodą i zasobami oraz pomagamy społecznościom w ponad 150 krajach w zakresie bezpieczeństwa wodnego. Odwiedź nas na www.xylem.pl.</w:t>
      </w:r>
    </w:p>
    <w:p w14:paraId="5F5F911A" w14:textId="77777777" w:rsidR="003926F3" w:rsidRDefault="003926F3" w:rsidP="00D23B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pl-PL"/>
        </w:rPr>
      </w:pPr>
    </w:p>
    <w:p w14:paraId="1893FD01" w14:textId="3A977490" w:rsidR="00D23B2D" w:rsidRDefault="00D23B2D" w:rsidP="00D23B2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pl-PL"/>
        </w:rPr>
        <w:t xml:space="preserve">Kontakt: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pl-PL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Biuro prasowe</w:t>
      </w:r>
    </w:p>
    <w:p w14:paraId="005DC46B" w14:textId="77777777" w:rsidR="00D23B2D" w:rsidRDefault="00D23B2D" w:rsidP="00D23B2D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24/7Communication</w:t>
      </w:r>
    </w:p>
    <w:p w14:paraId="2844E110" w14:textId="77777777" w:rsidR="00D23B2D" w:rsidRDefault="00D23B2D" w:rsidP="00D23B2D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Aleksandra Balcerzak, </w:t>
      </w:r>
    </w:p>
    <w:p w14:paraId="13D94C50" w14:textId="1D59D1BA" w:rsidR="003926F3" w:rsidRPr="00425684" w:rsidRDefault="00D23B2D" w:rsidP="00425684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533 381</w:t>
      </w:r>
      <w:r w:rsidR="00927BF1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 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181 </w:t>
      </w:r>
    </w:p>
    <w:sectPr w:rsidR="003926F3" w:rsidRPr="0042568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BE6B" w14:textId="77777777" w:rsidR="001F1E97" w:rsidRDefault="001F1E97" w:rsidP="00EC7BE3">
      <w:pPr>
        <w:spacing w:after="0" w:line="240" w:lineRule="auto"/>
      </w:pPr>
      <w:r>
        <w:separator/>
      </w:r>
    </w:p>
  </w:endnote>
  <w:endnote w:type="continuationSeparator" w:id="0">
    <w:p w14:paraId="354C037C" w14:textId="77777777" w:rsidR="001F1E97" w:rsidRDefault="001F1E97" w:rsidP="00EC7BE3">
      <w:pPr>
        <w:spacing w:after="0" w:line="240" w:lineRule="auto"/>
      </w:pPr>
      <w:r>
        <w:continuationSeparator/>
      </w:r>
    </w:p>
  </w:endnote>
  <w:endnote w:type="continuationNotice" w:id="1">
    <w:p w14:paraId="51BC7F31" w14:textId="77777777" w:rsidR="001F1E97" w:rsidRDefault="001F1E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17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4034E7" w14:textId="5109E5B3" w:rsidR="00BB5152" w:rsidRDefault="00BB51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4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F0D1C3" w14:textId="77777777" w:rsidR="00BB5152" w:rsidRDefault="00BB51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70B6C" w14:textId="77777777" w:rsidR="001F1E97" w:rsidRDefault="001F1E97" w:rsidP="00EC7BE3">
      <w:pPr>
        <w:spacing w:after="0" w:line="240" w:lineRule="auto"/>
      </w:pPr>
      <w:r>
        <w:separator/>
      </w:r>
    </w:p>
  </w:footnote>
  <w:footnote w:type="continuationSeparator" w:id="0">
    <w:p w14:paraId="3AA094B3" w14:textId="77777777" w:rsidR="001F1E97" w:rsidRDefault="001F1E97" w:rsidP="00EC7BE3">
      <w:pPr>
        <w:spacing w:after="0" w:line="240" w:lineRule="auto"/>
      </w:pPr>
      <w:r>
        <w:continuationSeparator/>
      </w:r>
    </w:p>
  </w:footnote>
  <w:footnote w:type="continuationNotice" w:id="1">
    <w:p w14:paraId="5E77B1D0" w14:textId="77777777" w:rsidR="001F1E97" w:rsidRDefault="001F1E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E7041"/>
    <w:multiLevelType w:val="hybridMultilevel"/>
    <w:tmpl w:val="6B3C5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23B5C"/>
    <w:multiLevelType w:val="hybridMultilevel"/>
    <w:tmpl w:val="D3D4F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D2897"/>
    <w:multiLevelType w:val="multilevel"/>
    <w:tmpl w:val="BEEC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20298F"/>
    <w:multiLevelType w:val="hybridMultilevel"/>
    <w:tmpl w:val="16366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E2CE1"/>
    <w:multiLevelType w:val="hybridMultilevel"/>
    <w:tmpl w:val="6C82502A"/>
    <w:lvl w:ilvl="0" w:tplc="E15AD9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545013">
    <w:abstractNumId w:val="2"/>
  </w:num>
  <w:num w:numId="2" w16cid:durableId="1819227228">
    <w:abstractNumId w:val="4"/>
  </w:num>
  <w:num w:numId="3" w16cid:durableId="1583180408">
    <w:abstractNumId w:val="0"/>
  </w:num>
  <w:num w:numId="4" w16cid:durableId="239873170">
    <w:abstractNumId w:val="3"/>
  </w:num>
  <w:num w:numId="5" w16cid:durableId="1229076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B0"/>
    <w:rsid w:val="0000016D"/>
    <w:rsid w:val="0000422B"/>
    <w:rsid w:val="00005815"/>
    <w:rsid w:val="00005C82"/>
    <w:rsid w:val="000060E8"/>
    <w:rsid w:val="0000622C"/>
    <w:rsid w:val="00007995"/>
    <w:rsid w:val="00007E6C"/>
    <w:rsid w:val="00010D66"/>
    <w:rsid w:val="0001245B"/>
    <w:rsid w:val="000147B8"/>
    <w:rsid w:val="000150AB"/>
    <w:rsid w:val="000155F3"/>
    <w:rsid w:val="00021E56"/>
    <w:rsid w:val="00024470"/>
    <w:rsid w:val="000246AF"/>
    <w:rsid w:val="0002568D"/>
    <w:rsid w:val="000261A3"/>
    <w:rsid w:val="0002650D"/>
    <w:rsid w:val="000273DF"/>
    <w:rsid w:val="000303BE"/>
    <w:rsid w:val="000368DF"/>
    <w:rsid w:val="00040046"/>
    <w:rsid w:val="00040728"/>
    <w:rsid w:val="00040DED"/>
    <w:rsid w:val="00043999"/>
    <w:rsid w:val="00047CD8"/>
    <w:rsid w:val="0005123F"/>
    <w:rsid w:val="00051B88"/>
    <w:rsid w:val="00051C33"/>
    <w:rsid w:val="0005212F"/>
    <w:rsid w:val="000538A3"/>
    <w:rsid w:val="000538AE"/>
    <w:rsid w:val="000540EB"/>
    <w:rsid w:val="00054D92"/>
    <w:rsid w:val="00055991"/>
    <w:rsid w:val="00056269"/>
    <w:rsid w:val="00056F0A"/>
    <w:rsid w:val="00060E3B"/>
    <w:rsid w:val="00061E40"/>
    <w:rsid w:val="00062CCB"/>
    <w:rsid w:val="00062DA5"/>
    <w:rsid w:val="0006456E"/>
    <w:rsid w:val="000657C8"/>
    <w:rsid w:val="00065CA0"/>
    <w:rsid w:val="00065EB2"/>
    <w:rsid w:val="00072637"/>
    <w:rsid w:val="0007327F"/>
    <w:rsid w:val="00073702"/>
    <w:rsid w:val="00073E18"/>
    <w:rsid w:val="00074EFD"/>
    <w:rsid w:val="0007561C"/>
    <w:rsid w:val="00077F48"/>
    <w:rsid w:val="0008011A"/>
    <w:rsid w:val="00080FB9"/>
    <w:rsid w:val="000830D3"/>
    <w:rsid w:val="00083416"/>
    <w:rsid w:val="00083B02"/>
    <w:rsid w:val="00085D0C"/>
    <w:rsid w:val="00085E97"/>
    <w:rsid w:val="00086C64"/>
    <w:rsid w:val="00090983"/>
    <w:rsid w:val="0009139D"/>
    <w:rsid w:val="000928BA"/>
    <w:rsid w:val="00096325"/>
    <w:rsid w:val="000A12B8"/>
    <w:rsid w:val="000A2F1A"/>
    <w:rsid w:val="000A315B"/>
    <w:rsid w:val="000A34D2"/>
    <w:rsid w:val="000A4049"/>
    <w:rsid w:val="000A4FAF"/>
    <w:rsid w:val="000A6C38"/>
    <w:rsid w:val="000A7C5D"/>
    <w:rsid w:val="000B0E11"/>
    <w:rsid w:val="000B1C44"/>
    <w:rsid w:val="000B1D70"/>
    <w:rsid w:val="000B2521"/>
    <w:rsid w:val="000B4262"/>
    <w:rsid w:val="000B4F92"/>
    <w:rsid w:val="000B6992"/>
    <w:rsid w:val="000B7E48"/>
    <w:rsid w:val="000C47A3"/>
    <w:rsid w:val="000D1165"/>
    <w:rsid w:val="000D17A9"/>
    <w:rsid w:val="000D1FAD"/>
    <w:rsid w:val="000D2AFC"/>
    <w:rsid w:val="000D2B45"/>
    <w:rsid w:val="000D3523"/>
    <w:rsid w:val="000D36B3"/>
    <w:rsid w:val="000D50C2"/>
    <w:rsid w:val="000D5B2B"/>
    <w:rsid w:val="000D6088"/>
    <w:rsid w:val="000D6844"/>
    <w:rsid w:val="000D7ED0"/>
    <w:rsid w:val="000E0794"/>
    <w:rsid w:val="000E1B5C"/>
    <w:rsid w:val="000E1D9E"/>
    <w:rsid w:val="000E24F9"/>
    <w:rsid w:val="000F06E2"/>
    <w:rsid w:val="000F1BCA"/>
    <w:rsid w:val="000F3C12"/>
    <w:rsid w:val="000F41F9"/>
    <w:rsid w:val="000F4C95"/>
    <w:rsid w:val="000F6A0B"/>
    <w:rsid w:val="0010018D"/>
    <w:rsid w:val="00100A7D"/>
    <w:rsid w:val="00100EAF"/>
    <w:rsid w:val="001023C3"/>
    <w:rsid w:val="00102E52"/>
    <w:rsid w:val="001038FB"/>
    <w:rsid w:val="00104282"/>
    <w:rsid w:val="0010621D"/>
    <w:rsid w:val="001069BF"/>
    <w:rsid w:val="00107B2B"/>
    <w:rsid w:val="00107B79"/>
    <w:rsid w:val="00110B6C"/>
    <w:rsid w:val="001129E7"/>
    <w:rsid w:val="00113B9A"/>
    <w:rsid w:val="0012226E"/>
    <w:rsid w:val="00124989"/>
    <w:rsid w:val="00125195"/>
    <w:rsid w:val="00125DE2"/>
    <w:rsid w:val="00125E97"/>
    <w:rsid w:val="001300A4"/>
    <w:rsid w:val="00130417"/>
    <w:rsid w:val="00130AED"/>
    <w:rsid w:val="00130FE0"/>
    <w:rsid w:val="0013139A"/>
    <w:rsid w:val="00131D24"/>
    <w:rsid w:val="001321BA"/>
    <w:rsid w:val="001328A3"/>
    <w:rsid w:val="001353ED"/>
    <w:rsid w:val="001369F7"/>
    <w:rsid w:val="001374EF"/>
    <w:rsid w:val="00141535"/>
    <w:rsid w:val="00142388"/>
    <w:rsid w:val="00142D94"/>
    <w:rsid w:val="00147C37"/>
    <w:rsid w:val="00150028"/>
    <w:rsid w:val="00152E99"/>
    <w:rsid w:val="001533E7"/>
    <w:rsid w:val="001553D0"/>
    <w:rsid w:val="00155B9D"/>
    <w:rsid w:val="001562D1"/>
    <w:rsid w:val="001569B5"/>
    <w:rsid w:val="0016571C"/>
    <w:rsid w:val="001700A3"/>
    <w:rsid w:val="001707A2"/>
    <w:rsid w:val="00172F73"/>
    <w:rsid w:val="0017337F"/>
    <w:rsid w:val="0017366E"/>
    <w:rsid w:val="00174D03"/>
    <w:rsid w:val="00175B6E"/>
    <w:rsid w:val="00176283"/>
    <w:rsid w:val="001762C3"/>
    <w:rsid w:val="00177ACB"/>
    <w:rsid w:val="00180746"/>
    <w:rsid w:val="001820BF"/>
    <w:rsid w:val="0018247F"/>
    <w:rsid w:val="001831C0"/>
    <w:rsid w:val="00183406"/>
    <w:rsid w:val="00184989"/>
    <w:rsid w:val="00184D24"/>
    <w:rsid w:val="0018534D"/>
    <w:rsid w:val="00186144"/>
    <w:rsid w:val="00186BDB"/>
    <w:rsid w:val="00187358"/>
    <w:rsid w:val="00190DE9"/>
    <w:rsid w:val="00190E24"/>
    <w:rsid w:val="0019242D"/>
    <w:rsid w:val="0019308A"/>
    <w:rsid w:val="00196A35"/>
    <w:rsid w:val="00197821"/>
    <w:rsid w:val="001A06A9"/>
    <w:rsid w:val="001A0F25"/>
    <w:rsid w:val="001A3E14"/>
    <w:rsid w:val="001A4697"/>
    <w:rsid w:val="001A4EE9"/>
    <w:rsid w:val="001A52B5"/>
    <w:rsid w:val="001A5886"/>
    <w:rsid w:val="001A5AB6"/>
    <w:rsid w:val="001A7633"/>
    <w:rsid w:val="001A777D"/>
    <w:rsid w:val="001B0B4A"/>
    <w:rsid w:val="001B3420"/>
    <w:rsid w:val="001B4888"/>
    <w:rsid w:val="001B59FF"/>
    <w:rsid w:val="001C034B"/>
    <w:rsid w:val="001C0751"/>
    <w:rsid w:val="001C1A64"/>
    <w:rsid w:val="001C5B3B"/>
    <w:rsid w:val="001C75D1"/>
    <w:rsid w:val="001C7AFF"/>
    <w:rsid w:val="001D134D"/>
    <w:rsid w:val="001D3CCC"/>
    <w:rsid w:val="001D4E94"/>
    <w:rsid w:val="001E06A0"/>
    <w:rsid w:val="001E1CD6"/>
    <w:rsid w:val="001E2118"/>
    <w:rsid w:val="001E26BF"/>
    <w:rsid w:val="001E39FF"/>
    <w:rsid w:val="001E4D0B"/>
    <w:rsid w:val="001E568F"/>
    <w:rsid w:val="001E707A"/>
    <w:rsid w:val="001E726D"/>
    <w:rsid w:val="001F041A"/>
    <w:rsid w:val="001F0CE0"/>
    <w:rsid w:val="001F192E"/>
    <w:rsid w:val="001F1E97"/>
    <w:rsid w:val="001F384C"/>
    <w:rsid w:val="001F4FF0"/>
    <w:rsid w:val="001F5918"/>
    <w:rsid w:val="001F6CDB"/>
    <w:rsid w:val="002009E5"/>
    <w:rsid w:val="002013A3"/>
    <w:rsid w:val="00201822"/>
    <w:rsid w:val="0020230B"/>
    <w:rsid w:val="002077A6"/>
    <w:rsid w:val="00207E3D"/>
    <w:rsid w:val="00211921"/>
    <w:rsid w:val="00214076"/>
    <w:rsid w:val="00215357"/>
    <w:rsid w:val="002171AD"/>
    <w:rsid w:val="00220A22"/>
    <w:rsid w:val="00223836"/>
    <w:rsid w:val="00232730"/>
    <w:rsid w:val="00233D76"/>
    <w:rsid w:val="00237C09"/>
    <w:rsid w:val="00237D04"/>
    <w:rsid w:val="0024262E"/>
    <w:rsid w:val="002427C3"/>
    <w:rsid w:val="0024539E"/>
    <w:rsid w:val="002517B8"/>
    <w:rsid w:val="00254734"/>
    <w:rsid w:val="00255CFD"/>
    <w:rsid w:val="00255DF5"/>
    <w:rsid w:val="00256374"/>
    <w:rsid w:val="00260CC7"/>
    <w:rsid w:val="0026205F"/>
    <w:rsid w:val="00262C99"/>
    <w:rsid w:val="0026312F"/>
    <w:rsid w:val="00263C66"/>
    <w:rsid w:val="00265AEB"/>
    <w:rsid w:val="00265D6D"/>
    <w:rsid w:val="00266135"/>
    <w:rsid w:val="00272F44"/>
    <w:rsid w:val="0027630D"/>
    <w:rsid w:val="00276496"/>
    <w:rsid w:val="002773B2"/>
    <w:rsid w:val="00277D5E"/>
    <w:rsid w:val="00281C0C"/>
    <w:rsid w:val="00281CFB"/>
    <w:rsid w:val="002832A9"/>
    <w:rsid w:val="00290348"/>
    <w:rsid w:val="00290F75"/>
    <w:rsid w:val="00293F33"/>
    <w:rsid w:val="00294348"/>
    <w:rsid w:val="00294842"/>
    <w:rsid w:val="00294A4B"/>
    <w:rsid w:val="00294F91"/>
    <w:rsid w:val="0029658A"/>
    <w:rsid w:val="002975B0"/>
    <w:rsid w:val="002A225A"/>
    <w:rsid w:val="002A2DAB"/>
    <w:rsid w:val="002B02F1"/>
    <w:rsid w:val="002B1E18"/>
    <w:rsid w:val="002B3798"/>
    <w:rsid w:val="002B5000"/>
    <w:rsid w:val="002C01F7"/>
    <w:rsid w:val="002C0A4B"/>
    <w:rsid w:val="002C11CA"/>
    <w:rsid w:val="002C1692"/>
    <w:rsid w:val="002C3166"/>
    <w:rsid w:val="002C5304"/>
    <w:rsid w:val="002C6642"/>
    <w:rsid w:val="002D0D4D"/>
    <w:rsid w:val="002D42D0"/>
    <w:rsid w:val="002E033B"/>
    <w:rsid w:val="002E247B"/>
    <w:rsid w:val="002E2678"/>
    <w:rsid w:val="002E290B"/>
    <w:rsid w:val="002E32CB"/>
    <w:rsid w:val="002E3BC4"/>
    <w:rsid w:val="002E6213"/>
    <w:rsid w:val="002E67BC"/>
    <w:rsid w:val="002F1166"/>
    <w:rsid w:val="002F2760"/>
    <w:rsid w:val="002F3ACA"/>
    <w:rsid w:val="002F7CEA"/>
    <w:rsid w:val="00301255"/>
    <w:rsid w:val="00301722"/>
    <w:rsid w:val="00301E43"/>
    <w:rsid w:val="003078AF"/>
    <w:rsid w:val="00307AD0"/>
    <w:rsid w:val="00312EAE"/>
    <w:rsid w:val="003146B9"/>
    <w:rsid w:val="003166EF"/>
    <w:rsid w:val="0031750A"/>
    <w:rsid w:val="00321DB1"/>
    <w:rsid w:val="00321F5E"/>
    <w:rsid w:val="00322840"/>
    <w:rsid w:val="003248A1"/>
    <w:rsid w:val="00324D4D"/>
    <w:rsid w:val="00326B66"/>
    <w:rsid w:val="00327419"/>
    <w:rsid w:val="003275BE"/>
    <w:rsid w:val="003300A9"/>
    <w:rsid w:val="003359B6"/>
    <w:rsid w:val="003378EC"/>
    <w:rsid w:val="003407EB"/>
    <w:rsid w:val="00341A7D"/>
    <w:rsid w:val="00341D80"/>
    <w:rsid w:val="00342246"/>
    <w:rsid w:val="003427B6"/>
    <w:rsid w:val="0034280D"/>
    <w:rsid w:val="00342AF1"/>
    <w:rsid w:val="0034351E"/>
    <w:rsid w:val="00343C82"/>
    <w:rsid w:val="0035017C"/>
    <w:rsid w:val="00350500"/>
    <w:rsid w:val="003506ED"/>
    <w:rsid w:val="00351757"/>
    <w:rsid w:val="00352336"/>
    <w:rsid w:val="00353C09"/>
    <w:rsid w:val="00356630"/>
    <w:rsid w:val="00357AF4"/>
    <w:rsid w:val="00357C21"/>
    <w:rsid w:val="00357D44"/>
    <w:rsid w:val="00362955"/>
    <w:rsid w:val="00363B65"/>
    <w:rsid w:val="00364EC6"/>
    <w:rsid w:val="00365E58"/>
    <w:rsid w:val="00367426"/>
    <w:rsid w:val="00374CBE"/>
    <w:rsid w:val="00375218"/>
    <w:rsid w:val="00381E8E"/>
    <w:rsid w:val="00382C92"/>
    <w:rsid w:val="00383E3C"/>
    <w:rsid w:val="00384503"/>
    <w:rsid w:val="00384A43"/>
    <w:rsid w:val="00385502"/>
    <w:rsid w:val="0038598B"/>
    <w:rsid w:val="00385B51"/>
    <w:rsid w:val="0038684C"/>
    <w:rsid w:val="0038738D"/>
    <w:rsid w:val="00387900"/>
    <w:rsid w:val="00390227"/>
    <w:rsid w:val="003913ED"/>
    <w:rsid w:val="003926F3"/>
    <w:rsid w:val="00392ED0"/>
    <w:rsid w:val="00394A72"/>
    <w:rsid w:val="00394CD7"/>
    <w:rsid w:val="00396C48"/>
    <w:rsid w:val="003A09D7"/>
    <w:rsid w:val="003A15C5"/>
    <w:rsid w:val="003A28BC"/>
    <w:rsid w:val="003A2FE5"/>
    <w:rsid w:val="003A3196"/>
    <w:rsid w:val="003A5F66"/>
    <w:rsid w:val="003A7195"/>
    <w:rsid w:val="003A7370"/>
    <w:rsid w:val="003A744D"/>
    <w:rsid w:val="003A7E3C"/>
    <w:rsid w:val="003B1C41"/>
    <w:rsid w:val="003B31B0"/>
    <w:rsid w:val="003B4994"/>
    <w:rsid w:val="003B7683"/>
    <w:rsid w:val="003C0086"/>
    <w:rsid w:val="003C0AB2"/>
    <w:rsid w:val="003C0F67"/>
    <w:rsid w:val="003C5EBC"/>
    <w:rsid w:val="003C79B0"/>
    <w:rsid w:val="003D1507"/>
    <w:rsid w:val="003D2562"/>
    <w:rsid w:val="003D3DDC"/>
    <w:rsid w:val="003D490B"/>
    <w:rsid w:val="003D4AD2"/>
    <w:rsid w:val="003D727D"/>
    <w:rsid w:val="003E09E5"/>
    <w:rsid w:val="003E2107"/>
    <w:rsid w:val="003E42C5"/>
    <w:rsid w:val="003E7A1B"/>
    <w:rsid w:val="003F4193"/>
    <w:rsid w:val="003F6ED4"/>
    <w:rsid w:val="00400547"/>
    <w:rsid w:val="004027F8"/>
    <w:rsid w:val="004055FC"/>
    <w:rsid w:val="00405D04"/>
    <w:rsid w:val="00405DC2"/>
    <w:rsid w:val="004127EC"/>
    <w:rsid w:val="004146D6"/>
    <w:rsid w:val="00414FBB"/>
    <w:rsid w:val="00415161"/>
    <w:rsid w:val="00415439"/>
    <w:rsid w:val="004159BB"/>
    <w:rsid w:val="004203B0"/>
    <w:rsid w:val="0042060E"/>
    <w:rsid w:val="00420636"/>
    <w:rsid w:val="0042118B"/>
    <w:rsid w:val="004247D4"/>
    <w:rsid w:val="00425684"/>
    <w:rsid w:val="00430BC6"/>
    <w:rsid w:val="00430E03"/>
    <w:rsid w:val="00431DAA"/>
    <w:rsid w:val="00434DA7"/>
    <w:rsid w:val="00437305"/>
    <w:rsid w:val="0044028F"/>
    <w:rsid w:val="00440AF5"/>
    <w:rsid w:val="00443595"/>
    <w:rsid w:val="00443A5B"/>
    <w:rsid w:val="00443C1E"/>
    <w:rsid w:val="00444588"/>
    <w:rsid w:val="00444804"/>
    <w:rsid w:val="004453C0"/>
    <w:rsid w:val="0044682B"/>
    <w:rsid w:val="00450801"/>
    <w:rsid w:val="00452C9A"/>
    <w:rsid w:val="00453728"/>
    <w:rsid w:val="0045549E"/>
    <w:rsid w:val="00455921"/>
    <w:rsid w:val="00455931"/>
    <w:rsid w:val="00455FA0"/>
    <w:rsid w:val="00456952"/>
    <w:rsid w:val="004574D6"/>
    <w:rsid w:val="004625D3"/>
    <w:rsid w:val="00463C80"/>
    <w:rsid w:val="00463EF3"/>
    <w:rsid w:val="00465356"/>
    <w:rsid w:val="004663DE"/>
    <w:rsid w:val="0046661E"/>
    <w:rsid w:val="004666B1"/>
    <w:rsid w:val="004668D4"/>
    <w:rsid w:val="00466983"/>
    <w:rsid w:val="00467446"/>
    <w:rsid w:val="00470A34"/>
    <w:rsid w:val="00473036"/>
    <w:rsid w:val="004811E9"/>
    <w:rsid w:val="00482552"/>
    <w:rsid w:val="0048515D"/>
    <w:rsid w:val="00487BD8"/>
    <w:rsid w:val="00490428"/>
    <w:rsid w:val="00490E96"/>
    <w:rsid w:val="0049497F"/>
    <w:rsid w:val="00495828"/>
    <w:rsid w:val="00496A46"/>
    <w:rsid w:val="004A0608"/>
    <w:rsid w:val="004A32A9"/>
    <w:rsid w:val="004A5563"/>
    <w:rsid w:val="004A7EDE"/>
    <w:rsid w:val="004B01BA"/>
    <w:rsid w:val="004B17E0"/>
    <w:rsid w:val="004B1FCB"/>
    <w:rsid w:val="004B2F3B"/>
    <w:rsid w:val="004B372A"/>
    <w:rsid w:val="004B490C"/>
    <w:rsid w:val="004B4A61"/>
    <w:rsid w:val="004B6FA2"/>
    <w:rsid w:val="004B7800"/>
    <w:rsid w:val="004C0737"/>
    <w:rsid w:val="004C0E61"/>
    <w:rsid w:val="004C1044"/>
    <w:rsid w:val="004C1091"/>
    <w:rsid w:val="004C2816"/>
    <w:rsid w:val="004C2FBD"/>
    <w:rsid w:val="004C3B29"/>
    <w:rsid w:val="004C3BA5"/>
    <w:rsid w:val="004C48D7"/>
    <w:rsid w:val="004C564D"/>
    <w:rsid w:val="004D03FE"/>
    <w:rsid w:val="004D10DA"/>
    <w:rsid w:val="004D1CAF"/>
    <w:rsid w:val="004D240F"/>
    <w:rsid w:val="004D69FF"/>
    <w:rsid w:val="004D6E85"/>
    <w:rsid w:val="004D742B"/>
    <w:rsid w:val="004E093D"/>
    <w:rsid w:val="004E2E1A"/>
    <w:rsid w:val="004E2E89"/>
    <w:rsid w:val="004E4899"/>
    <w:rsid w:val="004E537B"/>
    <w:rsid w:val="004E619E"/>
    <w:rsid w:val="004E7F92"/>
    <w:rsid w:val="004F0019"/>
    <w:rsid w:val="004F10C7"/>
    <w:rsid w:val="004F2907"/>
    <w:rsid w:val="004F5A21"/>
    <w:rsid w:val="005016BD"/>
    <w:rsid w:val="00501742"/>
    <w:rsid w:val="00503107"/>
    <w:rsid w:val="0050434A"/>
    <w:rsid w:val="0050529A"/>
    <w:rsid w:val="00506214"/>
    <w:rsid w:val="00506FBC"/>
    <w:rsid w:val="00507933"/>
    <w:rsid w:val="0051109F"/>
    <w:rsid w:val="00511740"/>
    <w:rsid w:val="00511D12"/>
    <w:rsid w:val="00511D92"/>
    <w:rsid w:val="005124FE"/>
    <w:rsid w:val="00513466"/>
    <w:rsid w:val="005158FE"/>
    <w:rsid w:val="00517011"/>
    <w:rsid w:val="00520BFA"/>
    <w:rsid w:val="0052100D"/>
    <w:rsid w:val="005231C8"/>
    <w:rsid w:val="005231D6"/>
    <w:rsid w:val="00525FB8"/>
    <w:rsid w:val="005263A6"/>
    <w:rsid w:val="0052733D"/>
    <w:rsid w:val="00527AEA"/>
    <w:rsid w:val="00530BF2"/>
    <w:rsid w:val="00530EE2"/>
    <w:rsid w:val="00532185"/>
    <w:rsid w:val="00535285"/>
    <w:rsid w:val="00536A5E"/>
    <w:rsid w:val="00536ED4"/>
    <w:rsid w:val="00543323"/>
    <w:rsid w:val="00544CFC"/>
    <w:rsid w:val="00546F17"/>
    <w:rsid w:val="005478D6"/>
    <w:rsid w:val="00547ECD"/>
    <w:rsid w:val="00551BC4"/>
    <w:rsid w:val="00553992"/>
    <w:rsid w:val="005547DE"/>
    <w:rsid w:val="00554F2F"/>
    <w:rsid w:val="00556B51"/>
    <w:rsid w:val="00562400"/>
    <w:rsid w:val="00564634"/>
    <w:rsid w:val="0056675B"/>
    <w:rsid w:val="005731C4"/>
    <w:rsid w:val="00577371"/>
    <w:rsid w:val="005824C8"/>
    <w:rsid w:val="005851D9"/>
    <w:rsid w:val="00585827"/>
    <w:rsid w:val="00586E11"/>
    <w:rsid w:val="00587455"/>
    <w:rsid w:val="00592742"/>
    <w:rsid w:val="00592889"/>
    <w:rsid w:val="00593AC7"/>
    <w:rsid w:val="00594A66"/>
    <w:rsid w:val="00595880"/>
    <w:rsid w:val="00596F98"/>
    <w:rsid w:val="0059762C"/>
    <w:rsid w:val="005A11C3"/>
    <w:rsid w:val="005A23A7"/>
    <w:rsid w:val="005A33B1"/>
    <w:rsid w:val="005B207E"/>
    <w:rsid w:val="005B23A6"/>
    <w:rsid w:val="005B2FAD"/>
    <w:rsid w:val="005B3221"/>
    <w:rsid w:val="005B49E5"/>
    <w:rsid w:val="005B68A5"/>
    <w:rsid w:val="005C00F2"/>
    <w:rsid w:val="005C31DE"/>
    <w:rsid w:val="005C6E9C"/>
    <w:rsid w:val="005C6EE0"/>
    <w:rsid w:val="005D3561"/>
    <w:rsid w:val="005D4CAF"/>
    <w:rsid w:val="005D64A3"/>
    <w:rsid w:val="005D6B1F"/>
    <w:rsid w:val="005D76E5"/>
    <w:rsid w:val="005E0960"/>
    <w:rsid w:val="005E1999"/>
    <w:rsid w:val="005E2699"/>
    <w:rsid w:val="005E2C03"/>
    <w:rsid w:val="005E673E"/>
    <w:rsid w:val="005E6C93"/>
    <w:rsid w:val="005F0DDC"/>
    <w:rsid w:val="005F5718"/>
    <w:rsid w:val="005F6C7A"/>
    <w:rsid w:val="00601AC4"/>
    <w:rsid w:val="006045EB"/>
    <w:rsid w:val="006068E8"/>
    <w:rsid w:val="006068E9"/>
    <w:rsid w:val="006076E3"/>
    <w:rsid w:val="00610FE8"/>
    <w:rsid w:val="00612264"/>
    <w:rsid w:val="006126DE"/>
    <w:rsid w:val="006135B0"/>
    <w:rsid w:val="00614719"/>
    <w:rsid w:val="006151FD"/>
    <w:rsid w:val="00620D03"/>
    <w:rsid w:val="00620E58"/>
    <w:rsid w:val="00620E6B"/>
    <w:rsid w:val="0062156C"/>
    <w:rsid w:val="00621733"/>
    <w:rsid w:val="00623273"/>
    <w:rsid w:val="00624E11"/>
    <w:rsid w:val="00625F19"/>
    <w:rsid w:val="00626F05"/>
    <w:rsid w:val="00630194"/>
    <w:rsid w:val="00630581"/>
    <w:rsid w:val="00631500"/>
    <w:rsid w:val="00634540"/>
    <w:rsid w:val="006348AA"/>
    <w:rsid w:val="00634BBB"/>
    <w:rsid w:val="00635689"/>
    <w:rsid w:val="00635EF4"/>
    <w:rsid w:val="006360F8"/>
    <w:rsid w:val="006369BB"/>
    <w:rsid w:val="00640AA4"/>
    <w:rsid w:val="006436D1"/>
    <w:rsid w:val="00646ED4"/>
    <w:rsid w:val="006511FC"/>
    <w:rsid w:val="00653684"/>
    <w:rsid w:val="006545F3"/>
    <w:rsid w:val="006548FF"/>
    <w:rsid w:val="006571B6"/>
    <w:rsid w:val="00657C94"/>
    <w:rsid w:val="00660C3B"/>
    <w:rsid w:val="00661390"/>
    <w:rsid w:val="00662A4F"/>
    <w:rsid w:val="00662A6F"/>
    <w:rsid w:val="006636DB"/>
    <w:rsid w:val="00663F54"/>
    <w:rsid w:val="006641DF"/>
    <w:rsid w:val="0066435D"/>
    <w:rsid w:val="006661BB"/>
    <w:rsid w:val="00670BB3"/>
    <w:rsid w:val="006748C0"/>
    <w:rsid w:val="00674D21"/>
    <w:rsid w:val="006752E4"/>
    <w:rsid w:val="00675C2E"/>
    <w:rsid w:val="00682D3A"/>
    <w:rsid w:val="00684EDD"/>
    <w:rsid w:val="00684FFF"/>
    <w:rsid w:val="00690504"/>
    <w:rsid w:val="00691A3F"/>
    <w:rsid w:val="0069268A"/>
    <w:rsid w:val="0069444A"/>
    <w:rsid w:val="00696DEB"/>
    <w:rsid w:val="006A0C2E"/>
    <w:rsid w:val="006A0C53"/>
    <w:rsid w:val="006A25F0"/>
    <w:rsid w:val="006A60B6"/>
    <w:rsid w:val="006B36CC"/>
    <w:rsid w:val="006B5935"/>
    <w:rsid w:val="006C08B7"/>
    <w:rsid w:val="006C0913"/>
    <w:rsid w:val="006C5531"/>
    <w:rsid w:val="006C5FCA"/>
    <w:rsid w:val="006C7398"/>
    <w:rsid w:val="006D0CE1"/>
    <w:rsid w:val="006D1D15"/>
    <w:rsid w:val="006D35CF"/>
    <w:rsid w:val="006D3FC0"/>
    <w:rsid w:val="006D4C16"/>
    <w:rsid w:val="006D612B"/>
    <w:rsid w:val="006E29BC"/>
    <w:rsid w:val="006E3BAA"/>
    <w:rsid w:val="006E4A3A"/>
    <w:rsid w:val="006E6588"/>
    <w:rsid w:val="006E7037"/>
    <w:rsid w:val="006E7162"/>
    <w:rsid w:val="006F5543"/>
    <w:rsid w:val="006F57C6"/>
    <w:rsid w:val="006F7357"/>
    <w:rsid w:val="006F73A6"/>
    <w:rsid w:val="006F7E1B"/>
    <w:rsid w:val="006F7E37"/>
    <w:rsid w:val="00700C3D"/>
    <w:rsid w:val="00701AFF"/>
    <w:rsid w:val="00702DBF"/>
    <w:rsid w:val="00705B0E"/>
    <w:rsid w:val="00706422"/>
    <w:rsid w:val="00707B33"/>
    <w:rsid w:val="00707D34"/>
    <w:rsid w:val="00710675"/>
    <w:rsid w:val="007138F7"/>
    <w:rsid w:val="00715327"/>
    <w:rsid w:val="00721850"/>
    <w:rsid w:val="007228D3"/>
    <w:rsid w:val="007256D5"/>
    <w:rsid w:val="00725781"/>
    <w:rsid w:val="00725D1D"/>
    <w:rsid w:val="00730988"/>
    <w:rsid w:val="007340A8"/>
    <w:rsid w:val="00740891"/>
    <w:rsid w:val="0074313A"/>
    <w:rsid w:val="0074371A"/>
    <w:rsid w:val="00744083"/>
    <w:rsid w:val="007449B9"/>
    <w:rsid w:val="0074757F"/>
    <w:rsid w:val="00747A30"/>
    <w:rsid w:val="00752F82"/>
    <w:rsid w:val="00753000"/>
    <w:rsid w:val="00754FD4"/>
    <w:rsid w:val="00756546"/>
    <w:rsid w:val="007572AA"/>
    <w:rsid w:val="007634C7"/>
    <w:rsid w:val="00764257"/>
    <w:rsid w:val="007707DD"/>
    <w:rsid w:val="00771DFD"/>
    <w:rsid w:val="00771E36"/>
    <w:rsid w:val="0077434E"/>
    <w:rsid w:val="00774DFB"/>
    <w:rsid w:val="00780F40"/>
    <w:rsid w:val="007818DC"/>
    <w:rsid w:val="007855EB"/>
    <w:rsid w:val="00785EDE"/>
    <w:rsid w:val="00787F0A"/>
    <w:rsid w:val="007916D5"/>
    <w:rsid w:val="00791810"/>
    <w:rsid w:val="007955E6"/>
    <w:rsid w:val="00795C37"/>
    <w:rsid w:val="007A03CE"/>
    <w:rsid w:val="007A263F"/>
    <w:rsid w:val="007A2802"/>
    <w:rsid w:val="007A418A"/>
    <w:rsid w:val="007B5E2B"/>
    <w:rsid w:val="007B7B96"/>
    <w:rsid w:val="007C0AED"/>
    <w:rsid w:val="007C3047"/>
    <w:rsid w:val="007C3E28"/>
    <w:rsid w:val="007C3F3A"/>
    <w:rsid w:val="007C417B"/>
    <w:rsid w:val="007C7FCD"/>
    <w:rsid w:val="007D03DB"/>
    <w:rsid w:val="007D05CF"/>
    <w:rsid w:val="007D174C"/>
    <w:rsid w:val="007D298E"/>
    <w:rsid w:val="007D2F1F"/>
    <w:rsid w:val="007D47F1"/>
    <w:rsid w:val="007E0AB8"/>
    <w:rsid w:val="007E3264"/>
    <w:rsid w:val="007E406A"/>
    <w:rsid w:val="007E71AD"/>
    <w:rsid w:val="007F18FF"/>
    <w:rsid w:val="007F3619"/>
    <w:rsid w:val="007F5224"/>
    <w:rsid w:val="007F6A48"/>
    <w:rsid w:val="0080773D"/>
    <w:rsid w:val="0081012C"/>
    <w:rsid w:val="00810AA4"/>
    <w:rsid w:val="00812A15"/>
    <w:rsid w:val="00813741"/>
    <w:rsid w:val="008143F6"/>
    <w:rsid w:val="008145E8"/>
    <w:rsid w:val="008151AC"/>
    <w:rsid w:val="00815BD5"/>
    <w:rsid w:val="00815DC0"/>
    <w:rsid w:val="00815ED1"/>
    <w:rsid w:val="00820DFB"/>
    <w:rsid w:val="008217B6"/>
    <w:rsid w:val="008235FC"/>
    <w:rsid w:val="00824A3F"/>
    <w:rsid w:val="008277E2"/>
    <w:rsid w:val="008302FF"/>
    <w:rsid w:val="00832614"/>
    <w:rsid w:val="00835DEA"/>
    <w:rsid w:val="00836F11"/>
    <w:rsid w:val="00837ED0"/>
    <w:rsid w:val="00841041"/>
    <w:rsid w:val="00842FA8"/>
    <w:rsid w:val="00843F0B"/>
    <w:rsid w:val="008506B2"/>
    <w:rsid w:val="00851D36"/>
    <w:rsid w:val="00851F76"/>
    <w:rsid w:val="0085390F"/>
    <w:rsid w:val="00853E42"/>
    <w:rsid w:val="00854A88"/>
    <w:rsid w:val="00856284"/>
    <w:rsid w:val="00857456"/>
    <w:rsid w:val="00861888"/>
    <w:rsid w:val="00862405"/>
    <w:rsid w:val="00862CEC"/>
    <w:rsid w:val="008632D1"/>
    <w:rsid w:val="0086344F"/>
    <w:rsid w:val="008642B8"/>
    <w:rsid w:val="008725A9"/>
    <w:rsid w:val="0087328D"/>
    <w:rsid w:val="00876DE8"/>
    <w:rsid w:val="008775E3"/>
    <w:rsid w:val="00880583"/>
    <w:rsid w:val="008820F9"/>
    <w:rsid w:val="00883568"/>
    <w:rsid w:val="00886613"/>
    <w:rsid w:val="008908AB"/>
    <w:rsid w:val="0089679E"/>
    <w:rsid w:val="008A45AF"/>
    <w:rsid w:val="008A5BF2"/>
    <w:rsid w:val="008A66C4"/>
    <w:rsid w:val="008A7D8A"/>
    <w:rsid w:val="008B0634"/>
    <w:rsid w:val="008B069D"/>
    <w:rsid w:val="008B1F30"/>
    <w:rsid w:val="008B446A"/>
    <w:rsid w:val="008B4DF1"/>
    <w:rsid w:val="008C0F48"/>
    <w:rsid w:val="008C12A0"/>
    <w:rsid w:val="008C6DA9"/>
    <w:rsid w:val="008C6DB9"/>
    <w:rsid w:val="008C71B5"/>
    <w:rsid w:val="008D02F8"/>
    <w:rsid w:val="008D0423"/>
    <w:rsid w:val="008D219E"/>
    <w:rsid w:val="008D466A"/>
    <w:rsid w:val="008D540D"/>
    <w:rsid w:val="008D6F59"/>
    <w:rsid w:val="008E4CCF"/>
    <w:rsid w:val="008F0016"/>
    <w:rsid w:val="008F0C9A"/>
    <w:rsid w:val="008F2131"/>
    <w:rsid w:val="008F45D9"/>
    <w:rsid w:val="008F4E66"/>
    <w:rsid w:val="008F5E82"/>
    <w:rsid w:val="008F7A51"/>
    <w:rsid w:val="00901E62"/>
    <w:rsid w:val="0090201D"/>
    <w:rsid w:val="009032AF"/>
    <w:rsid w:val="00904191"/>
    <w:rsid w:val="00905859"/>
    <w:rsid w:val="00906BD5"/>
    <w:rsid w:val="0090739C"/>
    <w:rsid w:val="0091018C"/>
    <w:rsid w:val="00911906"/>
    <w:rsid w:val="00912AD4"/>
    <w:rsid w:val="00912C25"/>
    <w:rsid w:val="0091437C"/>
    <w:rsid w:val="009169C4"/>
    <w:rsid w:val="0092029B"/>
    <w:rsid w:val="00922076"/>
    <w:rsid w:val="00923EF5"/>
    <w:rsid w:val="00927BF1"/>
    <w:rsid w:val="00931275"/>
    <w:rsid w:val="00932824"/>
    <w:rsid w:val="009328D5"/>
    <w:rsid w:val="00935087"/>
    <w:rsid w:val="00935784"/>
    <w:rsid w:val="00935F8B"/>
    <w:rsid w:val="00936210"/>
    <w:rsid w:val="00936BF8"/>
    <w:rsid w:val="009400D7"/>
    <w:rsid w:val="00942A87"/>
    <w:rsid w:val="00943F59"/>
    <w:rsid w:val="00944F60"/>
    <w:rsid w:val="0094514D"/>
    <w:rsid w:val="0095040E"/>
    <w:rsid w:val="00952D4C"/>
    <w:rsid w:val="0095585E"/>
    <w:rsid w:val="00956A48"/>
    <w:rsid w:val="00957751"/>
    <w:rsid w:val="00963903"/>
    <w:rsid w:val="009640AD"/>
    <w:rsid w:val="00965250"/>
    <w:rsid w:val="00965C1A"/>
    <w:rsid w:val="00965E77"/>
    <w:rsid w:val="00966EC7"/>
    <w:rsid w:val="0097115E"/>
    <w:rsid w:val="00973DBC"/>
    <w:rsid w:val="00974E95"/>
    <w:rsid w:val="00976926"/>
    <w:rsid w:val="0098096C"/>
    <w:rsid w:val="009913F0"/>
    <w:rsid w:val="0099170A"/>
    <w:rsid w:val="00993BEF"/>
    <w:rsid w:val="009956D2"/>
    <w:rsid w:val="00996363"/>
    <w:rsid w:val="00997EDD"/>
    <w:rsid w:val="009A0603"/>
    <w:rsid w:val="009A14C2"/>
    <w:rsid w:val="009A34AB"/>
    <w:rsid w:val="009A57AE"/>
    <w:rsid w:val="009A5FE7"/>
    <w:rsid w:val="009A728D"/>
    <w:rsid w:val="009B1CA8"/>
    <w:rsid w:val="009B2FF6"/>
    <w:rsid w:val="009B3167"/>
    <w:rsid w:val="009C014E"/>
    <w:rsid w:val="009C05BD"/>
    <w:rsid w:val="009C3D49"/>
    <w:rsid w:val="009C42BD"/>
    <w:rsid w:val="009C45DC"/>
    <w:rsid w:val="009D00E1"/>
    <w:rsid w:val="009D0367"/>
    <w:rsid w:val="009D209E"/>
    <w:rsid w:val="009D2C2B"/>
    <w:rsid w:val="009E233D"/>
    <w:rsid w:val="009E3449"/>
    <w:rsid w:val="009E4577"/>
    <w:rsid w:val="009E64E6"/>
    <w:rsid w:val="009F04B5"/>
    <w:rsid w:val="009F4960"/>
    <w:rsid w:val="009F6906"/>
    <w:rsid w:val="009F6F15"/>
    <w:rsid w:val="00A0053E"/>
    <w:rsid w:val="00A011AD"/>
    <w:rsid w:val="00A03BAC"/>
    <w:rsid w:val="00A11678"/>
    <w:rsid w:val="00A1215D"/>
    <w:rsid w:val="00A12AF3"/>
    <w:rsid w:val="00A12F8E"/>
    <w:rsid w:val="00A14F6B"/>
    <w:rsid w:val="00A15FE1"/>
    <w:rsid w:val="00A177E7"/>
    <w:rsid w:val="00A20636"/>
    <w:rsid w:val="00A2115A"/>
    <w:rsid w:val="00A236CA"/>
    <w:rsid w:val="00A2593A"/>
    <w:rsid w:val="00A3009B"/>
    <w:rsid w:val="00A31BE3"/>
    <w:rsid w:val="00A31C41"/>
    <w:rsid w:val="00A359D2"/>
    <w:rsid w:val="00A36236"/>
    <w:rsid w:val="00A37032"/>
    <w:rsid w:val="00A4417E"/>
    <w:rsid w:val="00A45940"/>
    <w:rsid w:val="00A52442"/>
    <w:rsid w:val="00A54C2D"/>
    <w:rsid w:val="00A557FE"/>
    <w:rsid w:val="00A57A1F"/>
    <w:rsid w:val="00A60EEF"/>
    <w:rsid w:val="00A628F6"/>
    <w:rsid w:val="00A6403B"/>
    <w:rsid w:val="00A64C66"/>
    <w:rsid w:val="00A65E37"/>
    <w:rsid w:val="00A66951"/>
    <w:rsid w:val="00A67D35"/>
    <w:rsid w:val="00A701D7"/>
    <w:rsid w:val="00A716E0"/>
    <w:rsid w:val="00A72F90"/>
    <w:rsid w:val="00A7313D"/>
    <w:rsid w:val="00A731B0"/>
    <w:rsid w:val="00A73B8D"/>
    <w:rsid w:val="00A773BD"/>
    <w:rsid w:val="00A7AFED"/>
    <w:rsid w:val="00A8043F"/>
    <w:rsid w:val="00A80737"/>
    <w:rsid w:val="00A82D3F"/>
    <w:rsid w:val="00A82FE3"/>
    <w:rsid w:val="00A8422A"/>
    <w:rsid w:val="00A853C0"/>
    <w:rsid w:val="00A85EF0"/>
    <w:rsid w:val="00A8659B"/>
    <w:rsid w:val="00A87E53"/>
    <w:rsid w:val="00A87FAD"/>
    <w:rsid w:val="00A91E12"/>
    <w:rsid w:val="00A9322D"/>
    <w:rsid w:val="00A954EF"/>
    <w:rsid w:val="00A95577"/>
    <w:rsid w:val="00A97FE5"/>
    <w:rsid w:val="00AA0C23"/>
    <w:rsid w:val="00AA1341"/>
    <w:rsid w:val="00AA38CC"/>
    <w:rsid w:val="00AA4EF5"/>
    <w:rsid w:val="00AA6EA2"/>
    <w:rsid w:val="00AA7457"/>
    <w:rsid w:val="00AB1D0B"/>
    <w:rsid w:val="00AB1F29"/>
    <w:rsid w:val="00AB3834"/>
    <w:rsid w:val="00AB6DD6"/>
    <w:rsid w:val="00AB7843"/>
    <w:rsid w:val="00AB7A92"/>
    <w:rsid w:val="00AC1B01"/>
    <w:rsid w:val="00AC3B34"/>
    <w:rsid w:val="00AC458F"/>
    <w:rsid w:val="00AC4B7C"/>
    <w:rsid w:val="00AC4CAD"/>
    <w:rsid w:val="00AC4F61"/>
    <w:rsid w:val="00AC4FC9"/>
    <w:rsid w:val="00AC6E4D"/>
    <w:rsid w:val="00AC7042"/>
    <w:rsid w:val="00AD0CB5"/>
    <w:rsid w:val="00AE0622"/>
    <w:rsid w:val="00AE0F13"/>
    <w:rsid w:val="00AE5DB2"/>
    <w:rsid w:val="00AE6C44"/>
    <w:rsid w:val="00AE74E2"/>
    <w:rsid w:val="00AE7F2A"/>
    <w:rsid w:val="00AF038D"/>
    <w:rsid w:val="00AF3742"/>
    <w:rsid w:val="00AF3924"/>
    <w:rsid w:val="00AF51A0"/>
    <w:rsid w:val="00AF55E8"/>
    <w:rsid w:val="00B02379"/>
    <w:rsid w:val="00B02717"/>
    <w:rsid w:val="00B02B98"/>
    <w:rsid w:val="00B03F8B"/>
    <w:rsid w:val="00B04EB4"/>
    <w:rsid w:val="00B06376"/>
    <w:rsid w:val="00B06FFA"/>
    <w:rsid w:val="00B14628"/>
    <w:rsid w:val="00B17E0C"/>
    <w:rsid w:val="00B218AD"/>
    <w:rsid w:val="00B26CFD"/>
    <w:rsid w:val="00B31D09"/>
    <w:rsid w:val="00B32632"/>
    <w:rsid w:val="00B326F9"/>
    <w:rsid w:val="00B35878"/>
    <w:rsid w:val="00B35E0D"/>
    <w:rsid w:val="00B3652D"/>
    <w:rsid w:val="00B37AF4"/>
    <w:rsid w:val="00B413C7"/>
    <w:rsid w:val="00B459C8"/>
    <w:rsid w:val="00B52AF9"/>
    <w:rsid w:val="00B5689D"/>
    <w:rsid w:val="00B60DA2"/>
    <w:rsid w:val="00B60EBC"/>
    <w:rsid w:val="00B61760"/>
    <w:rsid w:val="00B62CA7"/>
    <w:rsid w:val="00B671C5"/>
    <w:rsid w:val="00B675BF"/>
    <w:rsid w:val="00B67C53"/>
    <w:rsid w:val="00B700C3"/>
    <w:rsid w:val="00B70885"/>
    <w:rsid w:val="00B70991"/>
    <w:rsid w:val="00B70CD3"/>
    <w:rsid w:val="00B72F8E"/>
    <w:rsid w:val="00B755BA"/>
    <w:rsid w:val="00B75F0D"/>
    <w:rsid w:val="00B76755"/>
    <w:rsid w:val="00B77700"/>
    <w:rsid w:val="00B81784"/>
    <w:rsid w:val="00B81FA1"/>
    <w:rsid w:val="00B82705"/>
    <w:rsid w:val="00B831E7"/>
    <w:rsid w:val="00B83FF6"/>
    <w:rsid w:val="00B867F6"/>
    <w:rsid w:val="00B87E2E"/>
    <w:rsid w:val="00B9273A"/>
    <w:rsid w:val="00B93390"/>
    <w:rsid w:val="00B93838"/>
    <w:rsid w:val="00B97D0E"/>
    <w:rsid w:val="00B97F42"/>
    <w:rsid w:val="00BA154A"/>
    <w:rsid w:val="00BA7C4A"/>
    <w:rsid w:val="00BB1762"/>
    <w:rsid w:val="00BB3A8E"/>
    <w:rsid w:val="00BB4CA5"/>
    <w:rsid w:val="00BB5152"/>
    <w:rsid w:val="00BB5832"/>
    <w:rsid w:val="00BB708F"/>
    <w:rsid w:val="00BB7D1D"/>
    <w:rsid w:val="00BC00D2"/>
    <w:rsid w:val="00BC076F"/>
    <w:rsid w:val="00BC0EC8"/>
    <w:rsid w:val="00BC3ECA"/>
    <w:rsid w:val="00BC43D2"/>
    <w:rsid w:val="00BC4D5B"/>
    <w:rsid w:val="00BC7CBE"/>
    <w:rsid w:val="00BD0631"/>
    <w:rsid w:val="00BD31A4"/>
    <w:rsid w:val="00BD4CDB"/>
    <w:rsid w:val="00BD70F6"/>
    <w:rsid w:val="00BE38AB"/>
    <w:rsid w:val="00BE4808"/>
    <w:rsid w:val="00BE5725"/>
    <w:rsid w:val="00BE5883"/>
    <w:rsid w:val="00BE60D0"/>
    <w:rsid w:val="00BE75A6"/>
    <w:rsid w:val="00BF048A"/>
    <w:rsid w:val="00BF0A13"/>
    <w:rsid w:val="00BF1FE4"/>
    <w:rsid w:val="00BF4743"/>
    <w:rsid w:val="00BF50CF"/>
    <w:rsid w:val="00BF513A"/>
    <w:rsid w:val="00BF6422"/>
    <w:rsid w:val="00BF64FA"/>
    <w:rsid w:val="00BF69D9"/>
    <w:rsid w:val="00C003DC"/>
    <w:rsid w:val="00C0179E"/>
    <w:rsid w:val="00C030FF"/>
    <w:rsid w:val="00C054A7"/>
    <w:rsid w:val="00C06B2C"/>
    <w:rsid w:val="00C07CB9"/>
    <w:rsid w:val="00C10B41"/>
    <w:rsid w:val="00C11411"/>
    <w:rsid w:val="00C11CD0"/>
    <w:rsid w:val="00C12259"/>
    <w:rsid w:val="00C132D6"/>
    <w:rsid w:val="00C15848"/>
    <w:rsid w:val="00C15927"/>
    <w:rsid w:val="00C21282"/>
    <w:rsid w:val="00C22FE1"/>
    <w:rsid w:val="00C24197"/>
    <w:rsid w:val="00C2434D"/>
    <w:rsid w:val="00C24481"/>
    <w:rsid w:val="00C24538"/>
    <w:rsid w:val="00C2499B"/>
    <w:rsid w:val="00C24A68"/>
    <w:rsid w:val="00C24FD9"/>
    <w:rsid w:val="00C2567A"/>
    <w:rsid w:val="00C31B80"/>
    <w:rsid w:val="00C337E1"/>
    <w:rsid w:val="00C35193"/>
    <w:rsid w:val="00C36006"/>
    <w:rsid w:val="00C37ADF"/>
    <w:rsid w:val="00C40CFD"/>
    <w:rsid w:val="00C44359"/>
    <w:rsid w:val="00C45A91"/>
    <w:rsid w:val="00C51AF7"/>
    <w:rsid w:val="00C52073"/>
    <w:rsid w:val="00C53A8B"/>
    <w:rsid w:val="00C54FAD"/>
    <w:rsid w:val="00C618E4"/>
    <w:rsid w:val="00C61BDB"/>
    <w:rsid w:val="00C62E8A"/>
    <w:rsid w:val="00C6389D"/>
    <w:rsid w:val="00C657F2"/>
    <w:rsid w:val="00C665CF"/>
    <w:rsid w:val="00C7013F"/>
    <w:rsid w:val="00C74038"/>
    <w:rsid w:val="00C7783E"/>
    <w:rsid w:val="00C82476"/>
    <w:rsid w:val="00C825B2"/>
    <w:rsid w:val="00C8399C"/>
    <w:rsid w:val="00C840AC"/>
    <w:rsid w:val="00C840FC"/>
    <w:rsid w:val="00C8619E"/>
    <w:rsid w:val="00C869ED"/>
    <w:rsid w:val="00C91122"/>
    <w:rsid w:val="00C929D8"/>
    <w:rsid w:val="00C938E5"/>
    <w:rsid w:val="00C93ED5"/>
    <w:rsid w:val="00CA0DD1"/>
    <w:rsid w:val="00CA1011"/>
    <w:rsid w:val="00CA5260"/>
    <w:rsid w:val="00CA5EC5"/>
    <w:rsid w:val="00CA646C"/>
    <w:rsid w:val="00CA6A96"/>
    <w:rsid w:val="00CB00DE"/>
    <w:rsid w:val="00CB0F58"/>
    <w:rsid w:val="00CB569E"/>
    <w:rsid w:val="00CB6626"/>
    <w:rsid w:val="00CC00D5"/>
    <w:rsid w:val="00CC0B55"/>
    <w:rsid w:val="00CC1179"/>
    <w:rsid w:val="00CC161D"/>
    <w:rsid w:val="00CC1978"/>
    <w:rsid w:val="00CC5CB0"/>
    <w:rsid w:val="00CC6AE9"/>
    <w:rsid w:val="00CC7AE3"/>
    <w:rsid w:val="00CD15F6"/>
    <w:rsid w:val="00CD2A69"/>
    <w:rsid w:val="00CD365B"/>
    <w:rsid w:val="00CD7839"/>
    <w:rsid w:val="00CD7890"/>
    <w:rsid w:val="00CE0BAE"/>
    <w:rsid w:val="00CE269B"/>
    <w:rsid w:val="00CE30CA"/>
    <w:rsid w:val="00CF0C6A"/>
    <w:rsid w:val="00CF12E9"/>
    <w:rsid w:val="00CF1CAC"/>
    <w:rsid w:val="00CF2162"/>
    <w:rsid w:val="00CF330D"/>
    <w:rsid w:val="00CF353C"/>
    <w:rsid w:val="00CF493D"/>
    <w:rsid w:val="00CF506A"/>
    <w:rsid w:val="00CF7E3C"/>
    <w:rsid w:val="00D00B9E"/>
    <w:rsid w:val="00D02513"/>
    <w:rsid w:val="00D03EBE"/>
    <w:rsid w:val="00D07E75"/>
    <w:rsid w:val="00D11E1E"/>
    <w:rsid w:val="00D12862"/>
    <w:rsid w:val="00D15910"/>
    <w:rsid w:val="00D164F4"/>
    <w:rsid w:val="00D17782"/>
    <w:rsid w:val="00D20A36"/>
    <w:rsid w:val="00D22CDE"/>
    <w:rsid w:val="00D22D76"/>
    <w:rsid w:val="00D232F1"/>
    <w:rsid w:val="00D23B2D"/>
    <w:rsid w:val="00D23F93"/>
    <w:rsid w:val="00D24D95"/>
    <w:rsid w:val="00D306D8"/>
    <w:rsid w:val="00D30ADE"/>
    <w:rsid w:val="00D32249"/>
    <w:rsid w:val="00D33147"/>
    <w:rsid w:val="00D34245"/>
    <w:rsid w:val="00D406E7"/>
    <w:rsid w:val="00D44690"/>
    <w:rsid w:val="00D44BDE"/>
    <w:rsid w:val="00D458E6"/>
    <w:rsid w:val="00D45DFA"/>
    <w:rsid w:val="00D46DEA"/>
    <w:rsid w:val="00D52009"/>
    <w:rsid w:val="00D53B7E"/>
    <w:rsid w:val="00D541AB"/>
    <w:rsid w:val="00D57475"/>
    <w:rsid w:val="00D606DF"/>
    <w:rsid w:val="00D63EDE"/>
    <w:rsid w:val="00D64770"/>
    <w:rsid w:val="00D6496C"/>
    <w:rsid w:val="00D65000"/>
    <w:rsid w:val="00D65C4E"/>
    <w:rsid w:val="00D664DF"/>
    <w:rsid w:val="00D67AF5"/>
    <w:rsid w:val="00D707E8"/>
    <w:rsid w:val="00D71F45"/>
    <w:rsid w:val="00D72C43"/>
    <w:rsid w:val="00D74F2F"/>
    <w:rsid w:val="00D753D0"/>
    <w:rsid w:val="00D75F72"/>
    <w:rsid w:val="00D80232"/>
    <w:rsid w:val="00D80699"/>
    <w:rsid w:val="00D83CB3"/>
    <w:rsid w:val="00D90F42"/>
    <w:rsid w:val="00D9319B"/>
    <w:rsid w:val="00D93C4A"/>
    <w:rsid w:val="00D94CE3"/>
    <w:rsid w:val="00D95031"/>
    <w:rsid w:val="00D96038"/>
    <w:rsid w:val="00D964BE"/>
    <w:rsid w:val="00DA0101"/>
    <w:rsid w:val="00DA03D6"/>
    <w:rsid w:val="00DA1194"/>
    <w:rsid w:val="00DA19F1"/>
    <w:rsid w:val="00DA25D9"/>
    <w:rsid w:val="00DA4705"/>
    <w:rsid w:val="00DA57C1"/>
    <w:rsid w:val="00DA5A83"/>
    <w:rsid w:val="00DA5EA6"/>
    <w:rsid w:val="00DB0809"/>
    <w:rsid w:val="00DB0933"/>
    <w:rsid w:val="00DB10DD"/>
    <w:rsid w:val="00DB144A"/>
    <w:rsid w:val="00DB2214"/>
    <w:rsid w:val="00DB2941"/>
    <w:rsid w:val="00DB2CA7"/>
    <w:rsid w:val="00DB62E0"/>
    <w:rsid w:val="00DB64A9"/>
    <w:rsid w:val="00DB6DBB"/>
    <w:rsid w:val="00DC1FE9"/>
    <w:rsid w:val="00DC200A"/>
    <w:rsid w:val="00DC246D"/>
    <w:rsid w:val="00DC2BFF"/>
    <w:rsid w:val="00DC34B6"/>
    <w:rsid w:val="00DC41B4"/>
    <w:rsid w:val="00DC4283"/>
    <w:rsid w:val="00DC678A"/>
    <w:rsid w:val="00DD13A1"/>
    <w:rsid w:val="00DD3902"/>
    <w:rsid w:val="00DD3B51"/>
    <w:rsid w:val="00DD6098"/>
    <w:rsid w:val="00DD7AE5"/>
    <w:rsid w:val="00DE03BF"/>
    <w:rsid w:val="00DE2DE9"/>
    <w:rsid w:val="00DE344F"/>
    <w:rsid w:val="00DE610F"/>
    <w:rsid w:val="00DF16A8"/>
    <w:rsid w:val="00DF4727"/>
    <w:rsid w:val="00DF5183"/>
    <w:rsid w:val="00DF7C18"/>
    <w:rsid w:val="00E008D9"/>
    <w:rsid w:val="00E0115D"/>
    <w:rsid w:val="00E03796"/>
    <w:rsid w:val="00E03934"/>
    <w:rsid w:val="00E046DE"/>
    <w:rsid w:val="00E047CF"/>
    <w:rsid w:val="00E10F2E"/>
    <w:rsid w:val="00E13B83"/>
    <w:rsid w:val="00E14C74"/>
    <w:rsid w:val="00E16841"/>
    <w:rsid w:val="00E170E6"/>
    <w:rsid w:val="00E17317"/>
    <w:rsid w:val="00E17B58"/>
    <w:rsid w:val="00E17F46"/>
    <w:rsid w:val="00E20A3C"/>
    <w:rsid w:val="00E20B21"/>
    <w:rsid w:val="00E21B1B"/>
    <w:rsid w:val="00E22094"/>
    <w:rsid w:val="00E22568"/>
    <w:rsid w:val="00E226B8"/>
    <w:rsid w:val="00E22CA1"/>
    <w:rsid w:val="00E24564"/>
    <w:rsid w:val="00E308DF"/>
    <w:rsid w:val="00E32561"/>
    <w:rsid w:val="00E3485D"/>
    <w:rsid w:val="00E35754"/>
    <w:rsid w:val="00E36ACE"/>
    <w:rsid w:val="00E3723F"/>
    <w:rsid w:val="00E40898"/>
    <w:rsid w:val="00E40BD3"/>
    <w:rsid w:val="00E41AEC"/>
    <w:rsid w:val="00E42AE9"/>
    <w:rsid w:val="00E45D3D"/>
    <w:rsid w:val="00E46891"/>
    <w:rsid w:val="00E52A43"/>
    <w:rsid w:val="00E52B0F"/>
    <w:rsid w:val="00E54DAA"/>
    <w:rsid w:val="00E561EA"/>
    <w:rsid w:val="00E56744"/>
    <w:rsid w:val="00E639AE"/>
    <w:rsid w:val="00E709C6"/>
    <w:rsid w:val="00E71046"/>
    <w:rsid w:val="00E74DC3"/>
    <w:rsid w:val="00E80161"/>
    <w:rsid w:val="00E831F8"/>
    <w:rsid w:val="00E837C4"/>
    <w:rsid w:val="00E8418F"/>
    <w:rsid w:val="00E85EE3"/>
    <w:rsid w:val="00E8745B"/>
    <w:rsid w:val="00E913A3"/>
    <w:rsid w:val="00E915E4"/>
    <w:rsid w:val="00E916F1"/>
    <w:rsid w:val="00E91BF3"/>
    <w:rsid w:val="00E91C00"/>
    <w:rsid w:val="00E92792"/>
    <w:rsid w:val="00E92DFC"/>
    <w:rsid w:val="00EA0D2F"/>
    <w:rsid w:val="00EA1514"/>
    <w:rsid w:val="00EA3881"/>
    <w:rsid w:val="00EB2338"/>
    <w:rsid w:val="00EB3441"/>
    <w:rsid w:val="00EB5750"/>
    <w:rsid w:val="00EB60CA"/>
    <w:rsid w:val="00EB6458"/>
    <w:rsid w:val="00EC16BA"/>
    <w:rsid w:val="00EC2728"/>
    <w:rsid w:val="00EC38CD"/>
    <w:rsid w:val="00EC4C81"/>
    <w:rsid w:val="00EC4EB0"/>
    <w:rsid w:val="00EC6692"/>
    <w:rsid w:val="00EC6AD2"/>
    <w:rsid w:val="00EC7BE3"/>
    <w:rsid w:val="00ED2679"/>
    <w:rsid w:val="00ED3379"/>
    <w:rsid w:val="00ED3910"/>
    <w:rsid w:val="00ED3B12"/>
    <w:rsid w:val="00ED6ED4"/>
    <w:rsid w:val="00EE1F7A"/>
    <w:rsid w:val="00EE2470"/>
    <w:rsid w:val="00EE2A78"/>
    <w:rsid w:val="00EE2FDD"/>
    <w:rsid w:val="00EE466A"/>
    <w:rsid w:val="00EE47CC"/>
    <w:rsid w:val="00EE620A"/>
    <w:rsid w:val="00EE75D8"/>
    <w:rsid w:val="00EF133D"/>
    <w:rsid w:val="00EF35BE"/>
    <w:rsid w:val="00EF4BC3"/>
    <w:rsid w:val="00EF4F9D"/>
    <w:rsid w:val="00EF5628"/>
    <w:rsid w:val="00EF68DE"/>
    <w:rsid w:val="00EF6D07"/>
    <w:rsid w:val="00F0089E"/>
    <w:rsid w:val="00F010BF"/>
    <w:rsid w:val="00F019A4"/>
    <w:rsid w:val="00F0200F"/>
    <w:rsid w:val="00F0357F"/>
    <w:rsid w:val="00F03EB3"/>
    <w:rsid w:val="00F053B1"/>
    <w:rsid w:val="00F0789C"/>
    <w:rsid w:val="00F12649"/>
    <w:rsid w:val="00F12B83"/>
    <w:rsid w:val="00F13ED1"/>
    <w:rsid w:val="00F14814"/>
    <w:rsid w:val="00F15103"/>
    <w:rsid w:val="00F154B9"/>
    <w:rsid w:val="00F2323D"/>
    <w:rsid w:val="00F240EF"/>
    <w:rsid w:val="00F269A5"/>
    <w:rsid w:val="00F27F05"/>
    <w:rsid w:val="00F301EF"/>
    <w:rsid w:val="00F3188D"/>
    <w:rsid w:val="00F34E30"/>
    <w:rsid w:val="00F35F1A"/>
    <w:rsid w:val="00F371AC"/>
    <w:rsid w:val="00F373FB"/>
    <w:rsid w:val="00F4015E"/>
    <w:rsid w:val="00F40DBB"/>
    <w:rsid w:val="00F45278"/>
    <w:rsid w:val="00F46394"/>
    <w:rsid w:val="00F463B5"/>
    <w:rsid w:val="00F46DA9"/>
    <w:rsid w:val="00F50C7F"/>
    <w:rsid w:val="00F5272E"/>
    <w:rsid w:val="00F52FE1"/>
    <w:rsid w:val="00F53EB7"/>
    <w:rsid w:val="00F55471"/>
    <w:rsid w:val="00F56AAB"/>
    <w:rsid w:val="00F6038F"/>
    <w:rsid w:val="00F62290"/>
    <w:rsid w:val="00F636BC"/>
    <w:rsid w:val="00F65AEB"/>
    <w:rsid w:val="00F748C3"/>
    <w:rsid w:val="00F757A8"/>
    <w:rsid w:val="00F77317"/>
    <w:rsid w:val="00F802CF"/>
    <w:rsid w:val="00F82175"/>
    <w:rsid w:val="00F821D5"/>
    <w:rsid w:val="00F82267"/>
    <w:rsid w:val="00F866D5"/>
    <w:rsid w:val="00F87549"/>
    <w:rsid w:val="00F95021"/>
    <w:rsid w:val="00F95A64"/>
    <w:rsid w:val="00F95B7F"/>
    <w:rsid w:val="00F95D75"/>
    <w:rsid w:val="00F96940"/>
    <w:rsid w:val="00F9735F"/>
    <w:rsid w:val="00F97A4E"/>
    <w:rsid w:val="00FA0DDF"/>
    <w:rsid w:val="00FA177F"/>
    <w:rsid w:val="00FA28EE"/>
    <w:rsid w:val="00FA2F4A"/>
    <w:rsid w:val="00FA4804"/>
    <w:rsid w:val="00FA74BD"/>
    <w:rsid w:val="00FA7928"/>
    <w:rsid w:val="00FB1605"/>
    <w:rsid w:val="00FB2BCA"/>
    <w:rsid w:val="00FB3CF6"/>
    <w:rsid w:val="00FB6977"/>
    <w:rsid w:val="00FC3C6A"/>
    <w:rsid w:val="00FC6371"/>
    <w:rsid w:val="00FC6D1E"/>
    <w:rsid w:val="00FD0BB6"/>
    <w:rsid w:val="00FD0C90"/>
    <w:rsid w:val="00FD12EC"/>
    <w:rsid w:val="00FD1AA6"/>
    <w:rsid w:val="00FD2B13"/>
    <w:rsid w:val="00FD3543"/>
    <w:rsid w:val="00FD5909"/>
    <w:rsid w:val="00FD6184"/>
    <w:rsid w:val="00FD751F"/>
    <w:rsid w:val="00FE0420"/>
    <w:rsid w:val="00FE0861"/>
    <w:rsid w:val="00FE1B91"/>
    <w:rsid w:val="00FE3487"/>
    <w:rsid w:val="00FE3507"/>
    <w:rsid w:val="00FE5CF4"/>
    <w:rsid w:val="00FF400C"/>
    <w:rsid w:val="00FF458E"/>
    <w:rsid w:val="00FF4C95"/>
    <w:rsid w:val="00FF4FAA"/>
    <w:rsid w:val="00FF7561"/>
    <w:rsid w:val="00FF76A8"/>
    <w:rsid w:val="00FF7AFC"/>
    <w:rsid w:val="01999D4C"/>
    <w:rsid w:val="05253020"/>
    <w:rsid w:val="0726FE53"/>
    <w:rsid w:val="076595D1"/>
    <w:rsid w:val="07958B4A"/>
    <w:rsid w:val="085EBB1B"/>
    <w:rsid w:val="08E4F562"/>
    <w:rsid w:val="0959AF50"/>
    <w:rsid w:val="0A55919F"/>
    <w:rsid w:val="0AD8CB68"/>
    <w:rsid w:val="0C112407"/>
    <w:rsid w:val="0C98DA87"/>
    <w:rsid w:val="0D8D3261"/>
    <w:rsid w:val="0DA10786"/>
    <w:rsid w:val="0E3531CA"/>
    <w:rsid w:val="0ECD16D3"/>
    <w:rsid w:val="114B98D8"/>
    <w:rsid w:val="1215AA43"/>
    <w:rsid w:val="154D4B05"/>
    <w:rsid w:val="1571CB48"/>
    <w:rsid w:val="15CB0344"/>
    <w:rsid w:val="1669F537"/>
    <w:rsid w:val="186BD16F"/>
    <w:rsid w:val="187BDE51"/>
    <w:rsid w:val="190BB17C"/>
    <w:rsid w:val="1A1D597E"/>
    <w:rsid w:val="1D221F17"/>
    <w:rsid w:val="1D820E72"/>
    <w:rsid w:val="1ED1F778"/>
    <w:rsid w:val="1F4BA194"/>
    <w:rsid w:val="210EA405"/>
    <w:rsid w:val="22F56DA7"/>
    <w:rsid w:val="23A46C7C"/>
    <w:rsid w:val="25B73498"/>
    <w:rsid w:val="27235E6F"/>
    <w:rsid w:val="27D8EBAC"/>
    <w:rsid w:val="29C0A368"/>
    <w:rsid w:val="2AF2F556"/>
    <w:rsid w:val="2B628704"/>
    <w:rsid w:val="2E2F04D3"/>
    <w:rsid w:val="3016BC8F"/>
    <w:rsid w:val="33036410"/>
    <w:rsid w:val="3685FE13"/>
    <w:rsid w:val="370ECF1D"/>
    <w:rsid w:val="3781E062"/>
    <w:rsid w:val="3822BC8E"/>
    <w:rsid w:val="38D2B782"/>
    <w:rsid w:val="3BB56373"/>
    <w:rsid w:val="4184B6E5"/>
    <w:rsid w:val="478FE4D0"/>
    <w:rsid w:val="4806DC57"/>
    <w:rsid w:val="492CA34B"/>
    <w:rsid w:val="4BB34CFA"/>
    <w:rsid w:val="4BC26BC2"/>
    <w:rsid w:val="4C0F4F3C"/>
    <w:rsid w:val="4C5A3A78"/>
    <w:rsid w:val="4E7B5D7A"/>
    <w:rsid w:val="4FF6EAF2"/>
    <w:rsid w:val="50A9DC97"/>
    <w:rsid w:val="52198108"/>
    <w:rsid w:val="53B55169"/>
    <w:rsid w:val="5463E577"/>
    <w:rsid w:val="54654C5D"/>
    <w:rsid w:val="564D0419"/>
    <w:rsid w:val="56A1F8EA"/>
    <w:rsid w:val="56ECF22B"/>
    <w:rsid w:val="57F9DD7B"/>
    <w:rsid w:val="59B5397B"/>
    <w:rsid w:val="5AD57BFB"/>
    <w:rsid w:val="5CCD4E9E"/>
    <w:rsid w:val="5CEFA13A"/>
    <w:rsid w:val="5D082CF8"/>
    <w:rsid w:val="5D77095F"/>
    <w:rsid w:val="609BC1F7"/>
    <w:rsid w:val="61EBAAFD"/>
    <w:rsid w:val="62278576"/>
    <w:rsid w:val="65C427EB"/>
    <w:rsid w:val="664FFA20"/>
    <w:rsid w:val="6A97B727"/>
    <w:rsid w:val="6BEB4D1F"/>
    <w:rsid w:val="6D7B3319"/>
    <w:rsid w:val="705C27AB"/>
    <w:rsid w:val="70F4B1A1"/>
    <w:rsid w:val="7189D621"/>
    <w:rsid w:val="71AEB62A"/>
    <w:rsid w:val="71BF7847"/>
    <w:rsid w:val="71DB9C20"/>
    <w:rsid w:val="72035387"/>
    <w:rsid w:val="73227501"/>
    <w:rsid w:val="73307014"/>
    <w:rsid w:val="73957FCC"/>
    <w:rsid w:val="75FC8147"/>
    <w:rsid w:val="7708ED02"/>
    <w:rsid w:val="7801DBA2"/>
    <w:rsid w:val="78B0FB2E"/>
    <w:rsid w:val="78F9D30E"/>
    <w:rsid w:val="7A1EEBA2"/>
    <w:rsid w:val="7BA787AD"/>
    <w:rsid w:val="7E74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6FC84C"/>
  <w15:docId w15:val="{889A38CE-4DED-4895-8AAC-F41823D1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EB0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79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kypepnhmark1">
    <w:name w:val="skype_pnh_mark1"/>
    <w:basedOn w:val="Domylnaczcionkaakapitu"/>
    <w:rsid w:val="00EC4EB0"/>
    <w:rPr>
      <w:vanish/>
      <w:webHidden w:val="0"/>
      <w:specVanish w:val="0"/>
    </w:rPr>
  </w:style>
  <w:style w:type="paragraph" w:styleId="Nagwek">
    <w:name w:val="header"/>
    <w:basedOn w:val="Normalny"/>
    <w:link w:val="NagwekZnak"/>
    <w:uiPriority w:val="99"/>
    <w:unhideWhenUsed/>
    <w:rsid w:val="00EC4EB0"/>
    <w:pPr>
      <w:tabs>
        <w:tab w:val="center" w:pos="4513"/>
        <w:tab w:val="right" w:pos="9026"/>
      </w:tabs>
      <w:spacing w:after="0" w:line="240" w:lineRule="auto"/>
    </w:pPr>
    <w:rPr>
      <w:lang w:val="en-IE"/>
    </w:rPr>
  </w:style>
  <w:style w:type="character" w:customStyle="1" w:styleId="NagwekZnak">
    <w:name w:val="Nagłówek Znak"/>
    <w:basedOn w:val="Domylnaczcionkaakapitu"/>
    <w:link w:val="Nagwek"/>
    <w:uiPriority w:val="99"/>
    <w:rsid w:val="00EC4EB0"/>
    <w:rPr>
      <w:lang w:val="en-IE"/>
    </w:rPr>
  </w:style>
  <w:style w:type="paragraph" w:styleId="NormalnyWeb">
    <w:name w:val="Normal (Web)"/>
    <w:basedOn w:val="Normalny"/>
    <w:uiPriority w:val="99"/>
    <w:unhideWhenUsed/>
    <w:rsid w:val="009C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C3D49"/>
    <w:rPr>
      <w:color w:val="0000FF"/>
      <w:u w:val="single"/>
    </w:rPr>
  </w:style>
  <w:style w:type="character" w:customStyle="1" w:styleId="bwuline">
    <w:name w:val="bwuline"/>
    <w:basedOn w:val="Domylnaczcionkaakapitu"/>
    <w:rsid w:val="009C3D49"/>
  </w:style>
  <w:style w:type="paragraph" w:styleId="Stopka">
    <w:name w:val="footer"/>
    <w:basedOn w:val="Normalny"/>
    <w:link w:val="StopkaZnak"/>
    <w:uiPriority w:val="99"/>
    <w:unhideWhenUsed/>
    <w:rsid w:val="00EC7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BE3"/>
  </w:style>
  <w:style w:type="character" w:styleId="Odwoaniedokomentarza">
    <w:name w:val="annotation reference"/>
    <w:basedOn w:val="Domylnaczcionkaakapitu"/>
    <w:uiPriority w:val="99"/>
    <w:semiHidden/>
    <w:unhideWhenUsed/>
    <w:rsid w:val="00CD2A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2A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2A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A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A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A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30EE2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0DA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96C4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9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9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992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707A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869ED"/>
    <w:rPr>
      <w:color w:val="800080" w:themeColor="followedHyperlink"/>
      <w:u w:val="singl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E350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77E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0079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88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ea3949-9884-4a9d-b3a5-b2ee82516b7c">
      <UserInfo>
        <DisplayName>John Lillistone</DisplayName>
        <AccountId>43</AccountId>
        <AccountType/>
      </UserInfo>
    </SharedWithUsers>
    <lcf76f155ced4ddcb4097134ff3c332f xmlns="9819f1a9-6c83-4afe-94e8-1484974f222f">
      <Terms xmlns="http://schemas.microsoft.com/office/infopath/2007/PartnerControls"/>
    </lcf76f155ced4ddcb4097134ff3c332f>
    <TaxCatchAll xmlns="caea3949-9884-4a9d-b3a5-b2ee82516b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19A0B2FA5E54CA4687B20B991DC33" ma:contentTypeVersion="15" ma:contentTypeDescription="Utwórz nowy dokument." ma:contentTypeScope="" ma:versionID="2f4f4aab63cbcca5225e707f1a8e3bb2">
  <xsd:schema xmlns:xsd="http://www.w3.org/2001/XMLSchema" xmlns:xs="http://www.w3.org/2001/XMLSchema" xmlns:p="http://schemas.microsoft.com/office/2006/metadata/properties" xmlns:ns2="9819f1a9-6c83-4afe-94e8-1484974f222f" xmlns:ns3="caea3949-9884-4a9d-b3a5-b2ee82516b7c" targetNamespace="http://schemas.microsoft.com/office/2006/metadata/properties" ma:root="true" ma:fieldsID="8e2ae0bf732051ce342072a9e9ba50a3" ns2:_="" ns3:_="">
    <xsd:import namespace="9819f1a9-6c83-4afe-94e8-1484974f222f"/>
    <xsd:import namespace="caea3949-9884-4a9d-b3a5-b2ee82516b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9f1a9-6c83-4afe-94e8-1484974f2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a3949-9884-4a9d-b3a5-b2ee82516b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a66560-637a-4cd4-80dd-e76c3345613f}" ma:internalName="TaxCatchAll" ma:showField="CatchAllData" ma:web="caea3949-9884-4a9d-b3a5-b2ee82516b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E50215-BA3F-46D6-9582-7C3347F8AF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CE402A-6577-4070-A6D6-41ABF23DEA85}">
  <ds:schemaRefs>
    <ds:schemaRef ds:uri="http://schemas.microsoft.com/office/2006/metadata/properties"/>
    <ds:schemaRef ds:uri="http://schemas.microsoft.com/office/infopath/2007/PartnerControls"/>
    <ds:schemaRef ds:uri="caea3949-9884-4a9d-b3a5-b2ee82516b7c"/>
    <ds:schemaRef ds:uri="9819f1a9-6c83-4afe-94e8-1484974f222f"/>
  </ds:schemaRefs>
</ds:datastoreItem>
</file>

<file path=customXml/itemProps3.xml><?xml version="1.0" encoding="utf-8"?>
<ds:datastoreItem xmlns:ds="http://schemas.openxmlformats.org/officeDocument/2006/customXml" ds:itemID="{BF790889-34DE-4433-8E0F-4A880838A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9f1a9-6c83-4afe-94e8-1484974f222f"/>
    <ds:schemaRef ds:uri="caea3949-9884-4a9d-b3a5-b2ee82516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C4A36F-1497-42C3-AC8B-2C99034DE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5401</Characters>
  <Application>Microsoft Office Word</Application>
  <DocSecurity>4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Sensus USA</Company>
  <LinksUpToDate>false</LinksUpToDate>
  <CharactersWithSpaces>6289</CharactersWithSpaces>
  <SharedDoc>false</SharedDoc>
  <HLinks>
    <vt:vector size="6" baseType="variant">
      <vt:variant>
        <vt:i4>5308419</vt:i4>
      </vt:variant>
      <vt:variant>
        <vt:i4>0</vt:i4>
      </vt:variant>
      <vt:variant>
        <vt:i4>0</vt:i4>
      </vt:variant>
      <vt:variant>
        <vt:i4>5</vt:i4>
      </vt:variant>
      <vt:variant>
        <vt:lpwstr>https://www.xylem.com/pl-pl/avensor/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mariusz.proczek@xyleminc.com</dc:creator>
  <cp:keywords/>
  <cp:lastModifiedBy>Aleksandra Balcerzak</cp:lastModifiedBy>
  <cp:revision>2</cp:revision>
  <cp:lastPrinted>2020-08-15T13:54:00Z</cp:lastPrinted>
  <dcterms:created xsi:type="dcterms:W3CDTF">2022-05-30T10:43:00Z</dcterms:created>
  <dcterms:modified xsi:type="dcterms:W3CDTF">2022-05-30T10:43:00Z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4c73b7-b32a-4495-9200-0d047845404d_Enabled">
    <vt:lpwstr>True</vt:lpwstr>
  </property>
  <property fmtid="{D5CDD505-2E9C-101B-9397-08002B2CF9AE}" pid="3" name="MSIP_Label_644c73b7-b32a-4495-9200-0d047845404d_SiteId">
    <vt:lpwstr>2acac0ce-339e-46ca-9190-83a6ca29cbda</vt:lpwstr>
  </property>
  <property fmtid="{D5CDD505-2E9C-101B-9397-08002B2CF9AE}" pid="4" name="MSIP_Label_644c73b7-b32a-4495-9200-0d047845404d_Owner">
    <vt:lpwstr>Tony.Johnson@Arqiva.com</vt:lpwstr>
  </property>
  <property fmtid="{D5CDD505-2E9C-101B-9397-08002B2CF9AE}" pid="5" name="MSIP_Label_644c73b7-b32a-4495-9200-0d047845404d_SetDate">
    <vt:lpwstr>2020-08-28T13:47:58.3673057Z</vt:lpwstr>
  </property>
  <property fmtid="{D5CDD505-2E9C-101B-9397-08002B2CF9AE}" pid="6" name="MSIP_Label_644c73b7-b32a-4495-9200-0d047845404d_Name">
    <vt:lpwstr>Company Confidential</vt:lpwstr>
  </property>
  <property fmtid="{D5CDD505-2E9C-101B-9397-08002B2CF9AE}" pid="7" name="MSIP_Label_644c73b7-b32a-4495-9200-0d047845404d_Application">
    <vt:lpwstr>Microsoft Azure Information Protection</vt:lpwstr>
  </property>
  <property fmtid="{D5CDD505-2E9C-101B-9397-08002B2CF9AE}" pid="8" name="MSIP_Label_644c73b7-b32a-4495-9200-0d047845404d_ActionId">
    <vt:lpwstr>9c658e21-bab7-4492-a695-e21e0f6aa5b0</vt:lpwstr>
  </property>
  <property fmtid="{D5CDD505-2E9C-101B-9397-08002B2CF9AE}" pid="9" name="MSIP_Label_644c73b7-b32a-4495-9200-0d047845404d_Extended_MSFT_Method">
    <vt:lpwstr>Automatic</vt:lpwstr>
  </property>
  <property fmtid="{D5CDD505-2E9C-101B-9397-08002B2CF9AE}" pid="10" name="Sensitivity">
    <vt:lpwstr>Company Confidential</vt:lpwstr>
  </property>
  <property fmtid="{D5CDD505-2E9C-101B-9397-08002B2CF9AE}" pid="11" name="ContentTypeId">
    <vt:lpwstr>0x010100A5319A0B2FA5E54CA4687B20B991DC33</vt:lpwstr>
  </property>
</Properties>
</file>